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EBF27" w14:textId="77777777" w:rsidR="00E56067" w:rsidRPr="003E0E4C" w:rsidRDefault="00E56067" w:rsidP="00E56067">
      <w:pPr>
        <w:spacing w:line="259" w:lineRule="auto"/>
        <w:ind w:left="-142"/>
        <w:rPr>
          <w:b/>
          <w:bCs/>
        </w:rPr>
      </w:pPr>
      <w:bookmarkStart w:id="0" w:name="_Hlk176337418"/>
      <w:r>
        <w:rPr>
          <w:b/>
          <w:bCs/>
        </w:rPr>
        <w:t>W</w:t>
      </w:r>
      <w:r w:rsidRPr="003E0E4C">
        <w:rPr>
          <w:b/>
          <w:bCs/>
        </w:rPr>
        <w:t>ymaga</w:t>
      </w:r>
      <w:r>
        <w:rPr>
          <w:b/>
          <w:bCs/>
        </w:rPr>
        <w:t>nia</w:t>
      </w:r>
      <w:r w:rsidRPr="003E0E4C">
        <w:rPr>
          <w:b/>
          <w:bCs/>
        </w:rPr>
        <w:t xml:space="preserve"> </w:t>
      </w:r>
      <w:r>
        <w:rPr>
          <w:b/>
          <w:bCs/>
        </w:rPr>
        <w:t>edukacyjne</w:t>
      </w:r>
      <w:r w:rsidRPr="003E0E4C">
        <w:rPr>
          <w:b/>
          <w:bCs/>
        </w:rPr>
        <w:t xml:space="preserve"> na poszczególne oceny przygotowane na podstawie treści zawartych w podstawie programowej (załącznik nr 1 do rozporządzenia, Dz.U. z 20</w:t>
      </w:r>
      <w:r>
        <w:rPr>
          <w:b/>
          <w:bCs/>
        </w:rPr>
        <w:t>24</w:t>
      </w:r>
      <w:r w:rsidRPr="003E0E4C">
        <w:rPr>
          <w:b/>
          <w:bCs/>
        </w:rPr>
        <w:t xml:space="preserve"> r., poz. </w:t>
      </w:r>
      <w:r>
        <w:rPr>
          <w:b/>
          <w:bCs/>
        </w:rPr>
        <w:t>1019</w:t>
      </w:r>
      <w:r w:rsidRPr="003E0E4C">
        <w:rPr>
          <w:b/>
          <w:bCs/>
        </w:rPr>
        <w:t>)</w:t>
      </w:r>
      <w:r>
        <w:rPr>
          <w:b/>
          <w:bCs/>
        </w:rPr>
        <w:t xml:space="preserve"> oraz</w:t>
      </w:r>
      <w:r w:rsidRPr="003E0E4C">
        <w:rPr>
          <w:b/>
          <w:bCs/>
        </w:rPr>
        <w:t xml:space="preserve"> programie nauczania</w:t>
      </w:r>
      <w:r>
        <w:rPr>
          <w:b/>
          <w:bCs/>
        </w:rPr>
        <w:t xml:space="preserve">. Chemia – </w:t>
      </w:r>
      <w:r w:rsidRPr="003E0E4C">
        <w:rPr>
          <w:b/>
          <w:bCs/>
        </w:rPr>
        <w:t>zakres podstawowy</w:t>
      </w:r>
      <w:r>
        <w:rPr>
          <w:b/>
          <w:bCs/>
        </w:rPr>
        <w:t>.</w:t>
      </w:r>
    </w:p>
    <w:bookmarkEnd w:id="0"/>
    <w:p w14:paraId="33EAEE6B" w14:textId="77777777" w:rsidR="00E04FC2" w:rsidRDefault="00E04FC2"/>
    <w:p w14:paraId="7244A768" w14:textId="6A88CCBE" w:rsidR="00E56067" w:rsidRPr="003E0E4C" w:rsidRDefault="00E56067" w:rsidP="00E56067">
      <w:pPr>
        <w:spacing w:line="276" w:lineRule="auto"/>
        <w:ind w:left="-142"/>
        <w:rPr>
          <w:b/>
          <w:bCs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</w:t>
      </w:r>
      <w:r w:rsidRPr="00B470B2">
        <w:rPr>
          <w:b/>
          <w:bCs/>
          <w:color w:val="000000"/>
          <w:sz w:val="28"/>
          <w:szCs w:val="28"/>
        </w:rPr>
        <w:t>Fluorowcopochodne węglowodorów, alkohole, fenole, aldehydy i ketony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654"/>
        <w:gridCol w:w="2593"/>
        <w:gridCol w:w="2827"/>
        <w:gridCol w:w="3021"/>
      </w:tblGrid>
      <w:tr w:rsidR="00E56067" w:rsidRPr="003E0E4C" w14:paraId="2A208BF2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4ED73BBD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321B9E59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8968A41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7242DC37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A072CCF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504EBA5E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75098B0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69FE9165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661CBA76" w14:textId="77777777" w:rsidR="00E56067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772A3AD9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E56067" w:rsidRPr="003E0E4C" w14:paraId="1E59874A" w14:textId="77777777" w:rsidTr="0086603F">
        <w:tc>
          <w:tcPr>
            <w:tcW w:w="0" w:type="auto"/>
            <w:shd w:val="clear" w:color="auto" w:fill="auto"/>
          </w:tcPr>
          <w:p w14:paraId="3DA59928" w14:textId="77777777" w:rsidR="00E56067" w:rsidRPr="0016068F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t>Uczeń:</w:t>
            </w:r>
          </w:p>
          <w:p w14:paraId="14F16FFF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definiuje pojęcia: </w:t>
            </w:r>
            <w:r w:rsidRPr="003C6E8B">
              <w:rPr>
                <w:i/>
              </w:rPr>
              <w:t>grupa funkcyjna</w:t>
            </w:r>
            <w:r w:rsidRPr="005E22B5">
              <w:t xml:space="preserve">, </w:t>
            </w:r>
            <w:r w:rsidRPr="003C6E8B">
              <w:rPr>
                <w:i/>
              </w:rPr>
              <w:t>fluorowcopochodne</w:t>
            </w:r>
            <w:r w:rsidRPr="005E22B5">
              <w:t>,</w:t>
            </w:r>
            <w:r w:rsidRPr="003C6E8B">
              <w:rPr>
                <w:i/>
              </w:rPr>
              <w:t xml:space="preserve"> alkohole mono- i </w:t>
            </w:r>
            <w:proofErr w:type="spellStart"/>
            <w:r w:rsidRPr="003C6E8B">
              <w:rPr>
                <w:i/>
              </w:rPr>
              <w:t>polihydroksylowe</w:t>
            </w:r>
            <w:proofErr w:type="spellEnd"/>
            <w:r w:rsidRPr="005E22B5">
              <w:t>,</w:t>
            </w:r>
            <w:r w:rsidRPr="003C6E8B">
              <w:rPr>
                <w:i/>
              </w:rPr>
              <w:t xml:space="preserve"> fenole</w:t>
            </w:r>
            <w:r w:rsidRPr="005E22B5">
              <w:t>,</w:t>
            </w:r>
            <w:r w:rsidRPr="003C6E8B">
              <w:rPr>
                <w:i/>
              </w:rPr>
              <w:t xml:space="preserve"> aldehydy</w:t>
            </w:r>
            <w:r w:rsidRPr="005E22B5">
              <w:t>,</w:t>
            </w:r>
            <w:r w:rsidRPr="003C6E8B">
              <w:rPr>
                <w:i/>
              </w:rPr>
              <w:t xml:space="preserve"> ketony</w:t>
            </w:r>
          </w:p>
          <w:p w14:paraId="0D6242A9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wzory i podaje nazwy grup funkcyjnych występują</w:t>
            </w:r>
            <w:r>
              <w:t>cych</w:t>
            </w:r>
            <w:r w:rsidRPr="003C6E8B">
              <w:t xml:space="preserve"> w związkach organicznych</w:t>
            </w:r>
          </w:p>
          <w:p w14:paraId="0DA409A4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wzory i nazwy wybranych fluorowcopochodnych</w:t>
            </w:r>
          </w:p>
          <w:p w14:paraId="69128D8D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metanolu i etanolu, </w:t>
            </w:r>
            <w:r>
              <w:t>wymienia</w:t>
            </w:r>
            <w:r w:rsidRPr="003C6E8B">
              <w:t xml:space="preserve"> ich właściwości</w:t>
            </w:r>
            <w:r>
              <w:t>, omawia ich</w:t>
            </w:r>
            <w:r w:rsidRPr="003C6E8B">
              <w:t xml:space="preserve"> wpływ na organizm człowieka</w:t>
            </w:r>
          </w:p>
          <w:p w14:paraId="07CD442D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podaje zasady nazewnictwa </w:t>
            </w:r>
            <w:r w:rsidRPr="003C6E8B">
              <w:lastRenderedPageBreak/>
              <w:t>systematycznego fluorowcopochodnych, alkoholi mono</w:t>
            </w:r>
            <w:r>
              <w:t>-</w:t>
            </w:r>
            <w:r w:rsidRPr="003C6E8B">
              <w:t xml:space="preserve"> i</w:t>
            </w:r>
            <w:r>
              <w:t> </w:t>
            </w:r>
            <w:proofErr w:type="spellStart"/>
            <w:r w:rsidRPr="003C6E8B">
              <w:t>polihydroksylowych</w:t>
            </w:r>
            <w:proofErr w:type="spellEnd"/>
            <w:r w:rsidRPr="003C6E8B">
              <w:t>, aldehydów, ketonów</w:t>
            </w:r>
          </w:p>
          <w:p w14:paraId="68BD1FAD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wzory ogólne alkoholi</w:t>
            </w:r>
            <w:r>
              <w:t xml:space="preserve"> </w:t>
            </w:r>
            <w:proofErr w:type="spellStart"/>
            <w:r w:rsidRPr="003C6E8B">
              <w:t>monohydroksylowych</w:t>
            </w:r>
            <w:proofErr w:type="spellEnd"/>
            <w:r w:rsidRPr="003C6E8B">
              <w:t>, aldehydów</w:t>
            </w:r>
            <w:r>
              <w:t xml:space="preserve"> i</w:t>
            </w:r>
            <w:r w:rsidRPr="003C6E8B">
              <w:t xml:space="preserve"> ketonów</w:t>
            </w:r>
          </w:p>
          <w:p w14:paraId="3A752BEE" w14:textId="77777777" w:rsidR="00E56067" w:rsidRPr="003C6E8B" w:rsidRDefault="00E56067" w:rsidP="00E56067">
            <w:pPr>
              <w:widowControl w:val="0"/>
              <w:numPr>
                <w:ilvl w:val="0"/>
                <w:numId w:val="3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</w:t>
            </w:r>
            <w:proofErr w:type="spellStart"/>
            <w:r w:rsidRPr="003C6E8B">
              <w:t>półstrukturalne</w:t>
            </w:r>
            <w:proofErr w:type="spellEnd"/>
            <w:r w:rsidRPr="003C6E8B">
              <w:t xml:space="preserve"> i sumaryczne czterech pierwszych członów szeregu homologicznego alkoholi</w:t>
            </w:r>
          </w:p>
          <w:p w14:paraId="3C231B82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wzór glicerolu</w:t>
            </w:r>
            <w:r>
              <w:t>,</w:t>
            </w:r>
            <w:r w:rsidRPr="003C6E8B">
              <w:t xml:space="preserve"> podaje jego nazwę systematyczną, </w:t>
            </w:r>
          </w:p>
          <w:p w14:paraId="29E32019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wzór fenolu, podaje jego nazwę systematyczną, </w:t>
            </w:r>
          </w:p>
          <w:p w14:paraId="095318B5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712F03">
              <w:t>z</w:t>
            </w:r>
            <w:r w:rsidRPr="003C6E8B">
              <w:t>apisuje wzory aldehydów mrówkowego i octowego, podaje ich nazwy systematyczne</w:t>
            </w:r>
          </w:p>
          <w:p w14:paraId="53E77F04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wymienia reakcje charakterystyczne aldehydów</w:t>
            </w:r>
          </w:p>
          <w:p w14:paraId="73009D2F" w14:textId="77777777" w:rsidR="00E56067" w:rsidRPr="00C4424A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lastRenderedPageBreak/>
              <w:t>wskazuje różnice w budowie aldehydów i ketonów</w:t>
            </w:r>
          </w:p>
        </w:tc>
        <w:tc>
          <w:tcPr>
            <w:tcW w:w="0" w:type="auto"/>
            <w:shd w:val="clear" w:color="auto" w:fill="auto"/>
          </w:tcPr>
          <w:p w14:paraId="799B0104" w14:textId="77777777" w:rsidR="00E56067" w:rsidRPr="0016068F" w:rsidRDefault="00E56067" w:rsidP="0086603F">
            <w:pPr>
              <w:spacing w:line="259" w:lineRule="auto"/>
              <w:ind w:left="284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4A82FADA" w14:textId="77777777" w:rsidR="00E56067" w:rsidRPr="003C6E8B" w:rsidRDefault="00E56067" w:rsidP="00E56067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wyjaśnia przebieg reakcji polimeryzacji na przykładzie PVC</w:t>
            </w:r>
          </w:p>
          <w:p w14:paraId="1DDE558A" w14:textId="77777777" w:rsidR="00E56067" w:rsidRPr="005E22B5" w:rsidRDefault="00E56067" w:rsidP="00E56067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  <w:rPr>
                <w:i/>
              </w:rPr>
            </w:pPr>
            <w:r w:rsidRPr="003C6E8B">
              <w:t xml:space="preserve">wyjaśnia pojęcie </w:t>
            </w:r>
            <w:r w:rsidRPr="005E22B5">
              <w:rPr>
                <w:i/>
              </w:rPr>
              <w:t>rzędowość alkoholi</w:t>
            </w:r>
          </w:p>
          <w:p w14:paraId="75844886" w14:textId="77777777" w:rsidR="00E56067" w:rsidRPr="003C6E8B" w:rsidRDefault="00E56067" w:rsidP="00E56067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</w:t>
            </w:r>
            <w:r>
              <w:t>czterech</w:t>
            </w:r>
            <w:r w:rsidRPr="003C6E8B">
              <w:t xml:space="preserve"> pierwszych alkoholi w</w:t>
            </w:r>
            <w:r>
              <w:t> </w:t>
            </w:r>
            <w:r w:rsidRPr="003C6E8B">
              <w:t>szeregu homologicznym</w:t>
            </w:r>
            <w:r>
              <w:t xml:space="preserve">; </w:t>
            </w:r>
            <w:r w:rsidRPr="003C6E8B">
              <w:t>podaje ich nazwy systematyczne</w:t>
            </w:r>
          </w:p>
          <w:p w14:paraId="6EDF4220" w14:textId="77777777" w:rsidR="00E56067" w:rsidRPr="003C6E8B" w:rsidRDefault="00E56067" w:rsidP="00E56067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wyprowadza wzór ogólny alkoholi</w:t>
            </w:r>
          </w:p>
          <w:p w14:paraId="05F8B2CD" w14:textId="77777777" w:rsidR="00E56067" w:rsidRPr="003C6E8B" w:rsidRDefault="00E56067" w:rsidP="00E56067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wzór glikolu, podaje jego nazwę systematyczną, </w:t>
            </w:r>
          </w:p>
          <w:p w14:paraId="30F0089D" w14:textId="77777777" w:rsidR="00E56067" w:rsidRPr="003C6E8B" w:rsidRDefault="00E56067" w:rsidP="00E56067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równani</w:t>
            </w:r>
            <w:r>
              <w:t>a</w:t>
            </w:r>
            <w:r w:rsidRPr="003C6E8B">
              <w:t xml:space="preserve"> reakcji spalania glicerolu </w:t>
            </w:r>
            <w:r>
              <w:t>i</w:t>
            </w:r>
            <w:r w:rsidRPr="003C6E8B">
              <w:t xml:space="preserve"> reakcji glicerolu z sodem</w:t>
            </w:r>
          </w:p>
          <w:p w14:paraId="038733F9" w14:textId="77777777" w:rsidR="00E56067" w:rsidRPr="003C6E8B" w:rsidRDefault="00E56067" w:rsidP="00E56067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czterech pierwszych </w:t>
            </w:r>
            <w:r w:rsidRPr="003C6E8B">
              <w:lastRenderedPageBreak/>
              <w:t>aldehydów w szeregu homologicznym i podaje ich nazwy systematyczne</w:t>
            </w:r>
          </w:p>
          <w:p w14:paraId="74E18F20" w14:textId="77777777" w:rsidR="00E56067" w:rsidRPr="003C6E8B" w:rsidRDefault="00E56067" w:rsidP="00E56067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równanie reakcji otrzymywania aldehydu octowego z etanolu</w:t>
            </w:r>
          </w:p>
          <w:p w14:paraId="0C3CBD42" w14:textId="77777777" w:rsidR="00E56067" w:rsidRPr="003C6E8B" w:rsidRDefault="00E56067" w:rsidP="00E56067">
            <w:pPr>
              <w:widowControl w:val="0"/>
              <w:numPr>
                <w:ilvl w:val="0"/>
                <w:numId w:val="5"/>
              </w:numPr>
              <w:tabs>
                <w:tab w:val="clear" w:pos="0"/>
                <w:tab w:val="left" w:pos="291"/>
              </w:tabs>
              <w:suppressAutoHyphens/>
              <w:spacing w:line="259" w:lineRule="auto"/>
              <w:ind w:left="284" w:hanging="284"/>
            </w:pPr>
            <w:r w:rsidRPr="003C6E8B">
              <w:t>wyjaśnia przebieg reakcji charakterystycznych aldehydów na przykładzie aldehydu mrówkowego (prób</w:t>
            </w:r>
            <w:r>
              <w:t>y</w:t>
            </w:r>
            <w:r w:rsidRPr="003C6E8B">
              <w:t xml:space="preserve"> </w:t>
            </w:r>
            <w:proofErr w:type="spellStart"/>
            <w:r w:rsidRPr="003C6E8B">
              <w:t>Tollensa</w:t>
            </w:r>
            <w:proofErr w:type="spellEnd"/>
            <w:r w:rsidRPr="003C6E8B">
              <w:t xml:space="preserve"> i </w:t>
            </w:r>
            <w:proofErr w:type="spellStart"/>
            <w:r w:rsidRPr="003C6E8B">
              <w:t>Trommera</w:t>
            </w:r>
            <w:proofErr w:type="spellEnd"/>
            <w:r w:rsidRPr="003C6E8B">
              <w:t>)</w:t>
            </w:r>
          </w:p>
          <w:p w14:paraId="11353F8E" w14:textId="77777777" w:rsidR="00E56067" w:rsidRPr="00E1580F" w:rsidRDefault="00E56067" w:rsidP="00E56067">
            <w:pPr>
              <w:pStyle w:val="NormalnyWeb"/>
              <w:numPr>
                <w:ilvl w:val="0"/>
                <w:numId w:val="5"/>
              </w:numPr>
              <w:tabs>
                <w:tab w:val="clear" w:pos="0"/>
              </w:tabs>
              <w:spacing w:before="0" w:beforeAutospacing="0" w:after="0" w:line="259" w:lineRule="auto"/>
              <w:ind w:left="284" w:hanging="284"/>
            </w:pPr>
            <w:r w:rsidRPr="003C6E8B">
              <w:t>wyjaśnia zasady nazewnictwa systematycznego ketonów</w:t>
            </w:r>
          </w:p>
        </w:tc>
        <w:tc>
          <w:tcPr>
            <w:tcW w:w="0" w:type="auto"/>
            <w:shd w:val="clear" w:color="auto" w:fill="auto"/>
          </w:tcPr>
          <w:p w14:paraId="42D3F55D" w14:textId="77777777" w:rsidR="00E56067" w:rsidRPr="0016068F" w:rsidRDefault="00E56067" w:rsidP="0086603F">
            <w:pPr>
              <w:spacing w:line="259" w:lineRule="auto"/>
              <w:ind w:left="284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5878D543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bada doświadczalnie właściwości etanolu i zapisuje odpowiednie równania reakcji chemicznych (rozpuszczalność w wodzie, palność, reakcja z sodem, odczyn, działanie na białko jaja, reakcja</w:t>
            </w:r>
            <w:r>
              <w:t xml:space="preserve"> </w:t>
            </w:r>
            <w:r w:rsidRPr="003C6E8B">
              <w:t>z chlorowodorem)</w:t>
            </w:r>
          </w:p>
          <w:p w14:paraId="2E9A5B6F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wyjaśnia pojęcie </w:t>
            </w:r>
            <w:r w:rsidRPr="003C6E8B">
              <w:rPr>
                <w:i/>
                <w:iCs/>
              </w:rPr>
              <w:t>reakcja eliminacji</w:t>
            </w:r>
            <w:r w:rsidRPr="005E22B5">
              <w:rPr>
                <w:iCs/>
              </w:rPr>
              <w:t xml:space="preserve">: </w:t>
            </w:r>
          </w:p>
          <w:p w14:paraId="72B280F8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bada doświadczalnie właściwości glicerolu (rozpuszczalność w wodzie, palność, reakcja glicerolu z sodem)</w:t>
            </w:r>
          </w:p>
          <w:p w14:paraId="450AAD85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równani</w:t>
            </w:r>
            <w:r>
              <w:t>a</w:t>
            </w:r>
            <w:r w:rsidRPr="003C6E8B">
              <w:t xml:space="preserve"> reakcji spalania </w:t>
            </w:r>
            <w:r w:rsidRPr="003C6E8B">
              <w:lastRenderedPageBreak/>
              <w:t xml:space="preserve">glicerolu </w:t>
            </w:r>
            <w:r>
              <w:t>i</w:t>
            </w:r>
            <w:r w:rsidRPr="003C6E8B">
              <w:t xml:space="preserve"> reakcji glicerolu z sodem</w:t>
            </w:r>
          </w:p>
          <w:p w14:paraId="45AF91DF" w14:textId="77777777" w:rsidR="00E56067" w:rsidRPr="00D8003B" w:rsidRDefault="00E56067" w:rsidP="00E56067">
            <w:pPr>
              <w:numPr>
                <w:ilvl w:val="0"/>
                <w:numId w:val="2"/>
              </w:numPr>
              <w:tabs>
                <w:tab w:val="clear" w:pos="0"/>
              </w:tabs>
              <w:spacing w:line="259" w:lineRule="auto"/>
              <w:ind w:left="284" w:hanging="284"/>
              <w:rPr>
                <w:b/>
                <w:bCs/>
              </w:rPr>
            </w:pPr>
            <w:r w:rsidRPr="003C6E8B">
              <w:t xml:space="preserve">przeprowadza próby </w:t>
            </w:r>
            <w:proofErr w:type="spellStart"/>
            <w:r w:rsidRPr="003C6E8B">
              <w:t>Tollensa</w:t>
            </w:r>
            <w:proofErr w:type="spellEnd"/>
            <w:r w:rsidRPr="003C6E8B">
              <w:t xml:space="preserve"> i </w:t>
            </w:r>
            <w:proofErr w:type="spellStart"/>
            <w:r w:rsidRPr="003C6E8B">
              <w:t>Trommera</w:t>
            </w:r>
            <w:proofErr w:type="spellEnd"/>
            <w:r w:rsidRPr="003C6E8B">
              <w:t xml:space="preserve"> dla aldehydu octowego</w:t>
            </w:r>
          </w:p>
          <w:p w14:paraId="7B7BE795" w14:textId="77777777" w:rsidR="00E56067" w:rsidRPr="00C6170D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bada doświadczalnie właściwości acetonu i wykazuje, że ketony nie mają właściwości redukujących</w:t>
            </w:r>
          </w:p>
          <w:p w14:paraId="5B703B95" w14:textId="77777777" w:rsidR="00E56067" w:rsidRPr="003E0E4C" w:rsidRDefault="00E56067" w:rsidP="0086603F">
            <w:pPr>
              <w:widowControl w:val="0"/>
              <w:spacing w:line="259" w:lineRule="auto"/>
              <w:ind w:left="284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BAAB817" w14:textId="77777777" w:rsidR="00E56067" w:rsidRPr="0016068F" w:rsidRDefault="00E56067" w:rsidP="0086603F">
            <w:pPr>
              <w:spacing w:line="259" w:lineRule="auto"/>
              <w:ind w:left="284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5F6538F3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porównuje właściwości alkoholi </w:t>
            </w:r>
            <w:proofErr w:type="spellStart"/>
            <w:r w:rsidRPr="003C6E8B">
              <w:t>monohydroksylowych</w:t>
            </w:r>
            <w:proofErr w:type="spellEnd"/>
            <w:r w:rsidRPr="003C6E8B">
              <w:t xml:space="preserve"> o</w:t>
            </w:r>
            <w:r>
              <w:t> </w:t>
            </w:r>
            <w:r w:rsidRPr="003C6E8B">
              <w:t>łańcuchach węglowych różnej długości</w:t>
            </w:r>
          </w:p>
          <w:p w14:paraId="4946A003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wyjaśnia przebieg reakcji polimeryzacji fluorowcopochodnych</w:t>
            </w:r>
          </w:p>
          <w:p w14:paraId="357575D9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porównuje doświadczalnie charakter chemiczny alkoholi mono- i </w:t>
            </w:r>
            <w:proofErr w:type="spellStart"/>
            <w:r w:rsidRPr="003C6E8B">
              <w:t>polihydroksylowych</w:t>
            </w:r>
            <w:proofErr w:type="spellEnd"/>
            <w:r w:rsidRPr="003C6E8B">
              <w:t xml:space="preserve"> na przykła</w:t>
            </w:r>
            <w:r w:rsidRPr="005E22B5">
              <w:t>dach</w:t>
            </w:r>
            <w:r w:rsidRPr="003C6E8B">
              <w:t xml:space="preserve"> etanolu i glicerolu</w:t>
            </w:r>
          </w:p>
          <w:p w14:paraId="7636C8BD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wyjaśnia zjawisko kontrakcji etanolu</w:t>
            </w:r>
          </w:p>
          <w:p w14:paraId="2EC002BB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ocenia wpływ pierścienia benzenowego na charakter chemiczny </w:t>
            </w:r>
            <w:r w:rsidRPr="003C6E8B">
              <w:lastRenderedPageBreak/>
              <w:t>fenolu</w:t>
            </w:r>
          </w:p>
          <w:p w14:paraId="17359461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>
              <w:t xml:space="preserve">przedstawia sposób, w jaki można </w:t>
            </w:r>
            <w:r w:rsidRPr="003C6E8B">
              <w:t>wykry</w:t>
            </w:r>
            <w:r>
              <w:t>ć</w:t>
            </w:r>
            <w:r w:rsidRPr="003C6E8B">
              <w:t xml:space="preserve"> obecność fenolu</w:t>
            </w:r>
          </w:p>
          <w:p w14:paraId="7D8A1BE9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porównuje budowę cząsteczek oraz właściwości alkoholi i</w:t>
            </w:r>
            <w:r>
              <w:t> </w:t>
            </w:r>
            <w:r w:rsidRPr="003C6E8B">
              <w:t>fenoli</w:t>
            </w:r>
          </w:p>
          <w:p w14:paraId="365DAF35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3C6E8B">
              <w:t xml:space="preserve">zapisuje równania reakcji przedstawiające próby </w:t>
            </w:r>
            <w:proofErr w:type="spellStart"/>
            <w:r w:rsidRPr="003C6E8B">
              <w:t>Tollensa</w:t>
            </w:r>
            <w:proofErr w:type="spellEnd"/>
            <w:r w:rsidRPr="003C6E8B">
              <w:t xml:space="preserve"> i </w:t>
            </w:r>
            <w:proofErr w:type="spellStart"/>
            <w:r w:rsidRPr="003C6E8B">
              <w:t>Trommera</w:t>
            </w:r>
            <w:proofErr w:type="spellEnd"/>
            <w:r w:rsidRPr="003C6E8B">
              <w:t xml:space="preserve"> dla aldehydów mrówkowego i octowego</w:t>
            </w:r>
          </w:p>
          <w:p w14:paraId="43175DF1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analizuje i porównuje budowę cząsteczek aldehydów i ketonów</w:t>
            </w:r>
          </w:p>
          <w:p w14:paraId="727BD0A6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wykazuje, że aldehydy i</w:t>
            </w:r>
            <w:r>
              <w:t> </w:t>
            </w:r>
            <w:r w:rsidRPr="003C6E8B">
              <w:t>ketony o t</w:t>
            </w:r>
            <w:r>
              <w:t>akiej</w:t>
            </w:r>
            <w:r w:rsidRPr="003C6E8B">
              <w:t xml:space="preserve"> samej liczbie atomów węgla są względem siebie izomerami</w:t>
            </w:r>
          </w:p>
          <w:p w14:paraId="130051F0" w14:textId="77777777" w:rsidR="00E56067" w:rsidRPr="003E0E4C" w:rsidRDefault="00E56067" w:rsidP="00E56067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  <w:rPr>
                <w:b/>
                <w:bCs/>
              </w:rPr>
            </w:pPr>
            <w:r w:rsidRPr="003C6E8B">
              <w:t>zapisuje równania reakcji utleniania alkoholi drugorzędowych</w:t>
            </w:r>
          </w:p>
        </w:tc>
        <w:tc>
          <w:tcPr>
            <w:tcW w:w="0" w:type="auto"/>
          </w:tcPr>
          <w:p w14:paraId="0E5431BE" w14:textId="77777777" w:rsidR="00E56067" w:rsidRDefault="00E56067" w:rsidP="0086603F">
            <w:pPr>
              <w:spacing w:line="259" w:lineRule="auto"/>
              <w:ind w:left="284" w:hanging="284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4F04F96C" w14:textId="77777777" w:rsidR="00E56067" w:rsidRDefault="00E56067" w:rsidP="00E56067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 w:rsidRPr="003C6E8B">
              <w:t xml:space="preserve">definiuje pojęcia: </w:t>
            </w:r>
            <w:r w:rsidRPr="003C6E8B">
              <w:rPr>
                <w:i/>
              </w:rPr>
              <w:t>dawka</w:t>
            </w:r>
            <w:r w:rsidRPr="005E22B5">
              <w:t xml:space="preserve">, </w:t>
            </w:r>
            <w:r w:rsidRPr="003C6E8B">
              <w:rPr>
                <w:i/>
              </w:rPr>
              <w:t>uzależnienie</w:t>
            </w:r>
          </w:p>
          <w:p w14:paraId="0CE1954E" w14:textId="77777777" w:rsidR="00E56067" w:rsidRDefault="00E56067" w:rsidP="00E56067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>
              <w:t>wyszukuje, porządkuje, porównuje i prezentuje informacje na temat wpływu różnych alkoholi na organizm</w:t>
            </w:r>
          </w:p>
          <w:p w14:paraId="4529887C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>
              <w:t>wyjaśnia</w:t>
            </w:r>
            <w:r w:rsidRPr="003C6E8B">
              <w:t>, na czym polega proces fermentacji alkoholowej</w:t>
            </w:r>
            <w:r>
              <w:t>, wyszukuje, porządkuje i porównuje informacje na ten temat</w:t>
            </w:r>
          </w:p>
          <w:p w14:paraId="6565CAE5" w14:textId="77777777" w:rsidR="00E56067" w:rsidRDefault="00E56067" w:rsidP="00E56067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>
              <w:t>wyszukuje, porządkuje, porównuje i prezentuje informacje na temat rodzajów</w:t>
            </w:r>
            <w:r w:rsidRPr="003C6E8B">
              <w:t xml:space="preserve"> tworzyw sztucznych </w:t>
            </w:r>
          </w:p>
          <w:p w14:paraId="0D25A8D5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>
              <w:t xml:space="preserve">wyszukuje, porządkuje i prezentuje informacje na temat </w:t>
            </w:r>
            <w:r w:rsidRPr="005E22B5">
              <w:t>źród</w:t>
            </w:r>
            <w:r>
              <w:t>e</w:t>
            </w:r>
            <w:r w:rsidRPr="005E22B5">
              <w:t>ł, otrzymywani</w:t>
            </w:r>
            <w:r>
              <w:t>a</w:t>
            </w:r>
            <w:r w:rsidRPr="005E22B5">
              <w:t xml:space="preserve"> i </w:t>
            </w:r>
            <w:r w:rsidRPr="005E22B5">
              <w:lastRenderedPageBreak/>
              <w:t>właściwości</w:t>
            </w:r>
            <w:r>
              <w:t xml:space="preserve"> fenoli i alkoholi</w:t>
            </w:r>
          </w:p>
          <w:p w14:paraId="78CAAD98" w14:textId="77777777" w:rsidR="00E56067" w:rsidRDefault="00E56067" w:rsidP="00E56067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 w:rsidRPr="003C6E8B">
              <w:t xml:space="preserve">omawia mechanizm </w:t>
            </w:r>
            <w:r>
              <w:t xml:space="preserve">reakcji eliminacji </w:t>
            </w:r>
            <w:r w:rsidRPr="003C6E8B">
              <w:t>na przykładzie butan-2-olu</w:t>
            </w:r>
          </w:p>
          <w:p w14:paraId="1272A598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spacing w:line="259" w:lineRule="auto"/>
            </w:pPr>
            <w:r>
              <w:t xml:space="preserve">projektuje i </w:t>
            </w:r>
            <w:r w:rsidRPr="003C6E8B">
              <w:t>wykonuje doświadczenie, w</w:t>
            </w:r>
            <w:r>
              <w:t> </w:t>
            </w:r>
            <w:r w:rsidRPr="003C6E8B">
              <w:t>którym wykryje obecność fenolu</w:t>
            </w:r>
            <w:r>
              <w:t>, analizuje jego wyniki</w:t>
            </w:r>
          </w:p>
          <w:p w14:paraId="534777FB" w14:textId="77777777" w:rsidR="00E56067" w:rsidRPr="003C6E8B" w:rsidRDefault="00E56067" w:rsidP="00E56067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 w:rsidRPr="003C6E8B">
              <w:t>bada doświadczalnie charakter chemiczny fenolu w reakcji z wodorotlenkiem sodu, kwasem azotowym(V) i</w:t>
            </w:r>
            <w:r>
              <w:t> </w:t>
            </w:r>
            <w:r w:rsidRPr="003C6E8B">
              <w:t>kwasem chlorowodorowym</w:t>
            </w:r>
            <w:r>
              <w:t xml:space="preserve">; </w:t>
            </w:r>
            <w:r w:rsidRPr="003C6E8B">
              <w:t>zapisuje odpowiednie równania reakcji</w:t>
            </w:r>
            <w:r>
              <w:t xml:space="preserve"> </w:t>
            </w:r>
            <w:r w:rsidRPr="003C6E8B">
              <w:t>chemicznych</w:t>
            </w:r>
          </w:p>
          <w:p w14:paraId="77D2C820" w14:textId="77777777" w:rsidR="00E56067" w:rsidRDefault="00E56067" w:rsidP="00E56067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>
              <w:t xml:space="preserve">wyszukuje, porządkuje i prezentuje informacje na temat </w:t>
            </w:r>
            <w:r w:rsidRPr="003C6E8B">
              <w:t>metody otrzymywania</w:t>
            </w:r>
            <w:r>
              <w:t>, właściwości oraz</w:t>
            </w:r>
            <w:r w:rsidRPr="003C6E8B">
              <w:t xml:space="preserve"> zastosowa</w:t>
            </w:r>
            <w:r>
              <w:t>ń</w:t>
            </w:r>
            <w:r w:rsidRPr="003C6E8B">
              <w:t xml:space="preserve"> fluorowcopochodnych węglowodorów</w:t>
            </w:r>
          </w:p>
          <w:p w14:paraId="6C545BB3" w14:textId="77777777" w:rsidR="00E56067" w:rsidRPr="00BA3653" w:rsidRDefault="00E56067" w:rsidP="00E56067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  <w:rPr>
                <w:color w:val="000000"/>
                <w:sz w:val="22"/>
                <w:szCs w:val="22"/>
              </w:rPr>
            </w:pPr>
            <w:r w:rsidRPr="00BA3653">
              <w:rPr>
                <w:color w:val="000000"/>
              </w:rPr>
              <w:t xml:space="preserve">wyszukuje, porządkuje i prezentuje informacje o </w:t>
            </w:r>
            <w:r w:rsidRPr="00BA3653">
              <w:rPr>
                <w:color w:val="000000"/>
              </w:rPr>
              <w:lastRenderedPageBreak/>
              <w:t xml:space="preserve">metodach otrzymywania, właściwościach i zastosowaniach aldehydów i ketonów </w:t>
            </w:r>
          </w:p>
          <w:p w14:paraId="7B4EC767" w14:textId="77777777" w:rsidR="00E56067" w:rsidRPr="003C6E8B" w:rsidRDefault="00E56067" w:rsidP="0086603F">
            <w:pPr>
              <w:widowControl w:val="0"/>
              <w:suppressAutoHyphens/>
              <w:spacing w:line="259" w:lineRule="auto"/>
            </w:pPr>
          </w:p>
          <w:p w14:paraId="1844B17B" w14:textId="77777777" w:rsidR="00E56067" w:rsidRPr="0016068F" w:rsidRDefault="00E56067" w:rsidP="0086603F">
            <w:pPr>
              <w:spacing w:line="259" w:lineRule="auto"/>
              <w:ind w:left="284" w:hanging="284"/>
              <w:rPr>
                <w:bCs/>
              </w:rPr>
            </w:pPr>
          </w:p>
        </w:tc>
      </w:tr>
    </w:tbl>
    <w:p w14:paraId="6BA7DFEC" w14:textId="77777777" w:rsidR="00E56067" w:rsidRPr="00F239C4" w:rsidRDefault="00E56067" w:rsidP="00E56067">
      <w:pPr>
        <w:pStyle w:val="NormalnyWeb"/>
        <w:suppressAutoHyphens/>
        <w:spacing w:before="0" w:beforeAutospacing="0" w:after="0" w:line="276" w:lineRule="auto"/>
        <w:ind w:left="284"/>
        <w:rPr>
          <w:b/>
          <w:bCs/>
          <w:sz w:val="28"/>
          <w:szCs w:val="28"/>
        </w:rPr>
      </w:pPr>
    </w:p>
    <w:p w14:paraId="224649DC" w14:textId="2C23FB8E" w:rsidR="00E56067" w:rsidRPr="003E0E4C" w:rsidRDefault="00E56067" w:rsidP="00E56067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. </w:t>
      </w:r>
      <w:r w:rsidRPr="00D160C0">
        <w:rPr>
          <w:b/>
          <w:color w:val="000000"/>
          <w:sz w:val="28"/>
          <w:szCs w:val="28"/>
        </w:rPr>
        <w:t>Kwasy karboksylowe, estry, aminy i amidy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2619"/>
        <w:gridCol w:w="2783"/>
        <w:gridCol w:w="2715"/>
        <w:gridCol w:w="2772"/>
      </w:tblGrid>
      <w:tr w:rsidR="00E56067" w:rsidRPr="003E0E4C" w14:paraId="6E766D4A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7D8C50C3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0B0352DC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98E8BE1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0C98F4EF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2F91F28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0A2D336D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31A93AD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2D9FF45E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6C6E8D8B" w14:textId="77777777" w:rsidR="00E56067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683904B4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E56067" w:rsidRPr="003E0E4C" w14:paraId="63583AC3" w14:textId="77777777" w:rsidTr="0086603F">
        <w:trPr>
          <w:trHeight w:val="282"/>
        </w:trPr>
        <w:tc>
          <w:tcPr>
            <w:tcW w:w="0" w:type="auto"/>
            <w:shd w:val="clear" w:color="auto" w:fill="auto"/>
          </w:tcPr>
          <w:p w14:paraId="504BB268" w14:textId="77777777" w:rsidR="00E56067" w:rsidRPr="0016068F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t>Uczeń:</w:t>
            </w:r>
          </w:p>
          <w:p w14:paraId="030829CF" w14:textId="77777777" w:rsidR="00E56067" w:rsidRPr="00C6170D" w:rsidRDefault="00E56067" w:rsidP="00E56067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 xml:space="preserve">wyjaśnia pojęcia: </w:t>
            </w:r>
            <w:r w:rsidRPr="00C6170D">
              <w:rPr>
                <w:i/>
                <w:iCs/>
              </w:rPr>
              <w:t>kwasy karboksylowe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grupa karboksylowa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niższe</w:t>
            </w:r>
            <w:r>
              <w:rPr>
                <w:i/>
                <w:iCs/>
              </w:rPr>
              <w:t xml:space="preserve"> </w:t>
            </w:r>
            <w:r w:rsidRPr="002A05ED">
              <w:rPr>
                <w:iCs/>
              </w:rPr>
              <w:t>i</w:t>
            </w:r>
            <w:r w:rsidRPr="00C6170D">
              <w:rPr>
                <w:i/>
                <w:iCs/>
              </w:rPr>
              <w:t xml:space="preserve"> wyższe kwasy karboksylowe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kwasy tłuszczowe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mydła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estry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reakcja kondensacji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reakcja estryfikacji</w:t>
            </w:r>
            <w:r w:rsidRPr="002A05E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C6170D">
              <w:rPr>
                <w:i/>
                <w:iCs/>
              </w:rPr>
              <w:t>reakcja hydrolizy estrów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napięcie powierzchniowe cieczy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twardość wody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aminy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nikotynizm</w:t>
            </w:r>
          </w:p>
          <w:p w14:paraId="6B389E7F" w14:textId="77777777" w:rsidR="00E56067" w:rsidRPr="00C6170D" w:rsidRDefault="00E56067" w:rsidP="00E56067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zapisuje wzory kwas</w:t>
            </w:r>
            <w:r>
              <w:t>ów</w:t>
            </w:r>
            <w:r w:rsidRPr="00C6170D">
              <w:t xml:space="preserve"> mrówkowego i octowego, podaje ich nazwy systematyczne, </w:t>
            </w:r>
            <w:r>
              <w:t xml:space="preserve">omawia </w:t>
            </w:r>
            <w:r w:rsidRPr="00C6170D">
              <w:t>właściwości i zastosowania</w:t>
            </w:r>
          </w:p>
          <w:p w14:paraId="76256619" w14:textId="77777777" w:rsidR="00E56067" w:rsidRPr="00C6170D" w:rsidRDefault="00E56067" w:rsidP="00E56067">
            <w:pPr>
              <w:widowControl w:val="0"/>
              <w:numPr>
                <w:ilvl w:val="0"/>
                <w:numId w:val="12"/>
              </w:numPr>
              <w:suppressAutoHyphens/>
              <w:spacing w:line="259" w:lineRule="auto"/>
              <w:ind w:left="284" w:hanging="284"/>
            </w:pPr>
            <w:r w:rsidRPr="00C6170D">
              <w:lastRenderedPageBreak/>
              <w:t>karboksylowych</w:t>
            </w:r>
          </w:p>
          <w:p w14:paraId="13CAB682" w14:textId="77777777" w:rsidR="00E56067" w:rsidRPr="00C6170D" w:rsidRDefault="00E56067" w:rsidP="00E56067">
            <w:pPr>
              <w:widowControl w:val="0"/>
              <w:numPr>
                <w:ilvl w:val="0"/>
                <w:numId w:val="12"/>
              </w:numPr>
              <w:suppressAutoHyphens/>
              <w:spacing w:line="259" w:lineRule="auto"/>
              <w:ind w:left="284" w:hanging="284"/>
            </w:pPr>
            <w:r w:rsidRPr="00C6170D">
              <w:t>omawia właściwości kwasów karboksylowych</w:t>
            </w:r>
          </w:p>
          <w:p w14:paraId="62C86294" w14:textId="77777777" w:rsidR="00E56067" w:rsidRPr="00C6170D" w:rsidRDefault="00E56067" w:rsidP="00E56067">
            <w:pPr>
              <w:widowControl w:val="0"/>
              <w:numPr>
                <w:ilvl w:val="0"/>
                <w:numId w:val="12"/>
              </w:numPr>
              <w:suppressAutoHyphens/>
              <w:spacing w:line="259" w:lineRule="auto"/>
              <w:ind w:left="284" w:hanging="284"/>
            </w:pPr>
            <w:r w:rsidRPr="00C6170D">
              <w:t>podaje przykład kwasu tłuszczowego</w:t>
            </w:r>
          </w:p>
          <w:p w14:paraId="3C7AC14D" w14:textId="77777777" w:rsidR="00E56067" w:rsidRPr="00C6170D" w:rsidRDefault="00E56067" w:rsidP="00E56067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259" w:lineRule="auto"/>
              <w:ind w:left="284" w:hanging="284"/>
            </w:pPr>
            <w:r w:rsidRPr="00C6170D">
              <w:t>omawia budowę cząsteczek estrów i wskazuje grupę funkcyjną</w:t>
            </w:r>
          </w:p>
          <w:p w14:paraId="4C567246" w14:textId="77777777" w:rsidR="00E56067" w:rsidRPr="00C6170D" w:rsidRDefault="00E56067" w:rsidP="00E56067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259" w:lineRule="auto"/>
              <w:ind w:left="284" w:hanging="284"/>
            </w:pPr>
            <w:r w:rsidRPr="00C6170D">
              <w:t>opisuje właściwości estrów</w:t>
            </w:r>
          </w:p>
          <w:p w14:paraId="2B6AD653" w14:textId="77777777" w:rsidR="00E56067" w:rsidRPr="00C6170D" w:rsidRDefault="00E56067" w:rsidP="00E56067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omawia budowę tłuszczów jako estrów glicerolu i</w:t>
            </w:r>
            <w:r>
              <w:t> </w:t>
            </w:r>
            <w:r w:rsidRPr="00C6170D">
              <w:t>wyższych kwasów karboksylowych</w:t>
            </w:r>
          </w:p>
          <w:p w14:paraId="3CAD0166" w14:textId="77777777" w:rsidR="00E56067" w:rsidRPr="00C6170D" w:rsidRDefault="00E56067" w:rsidP="00E56067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dzieli tłuszcze ze względu na pochodzenie i stan skupienia</w:t>
            </w:r>
          </w:p>
          <w:p w14:paraId="541B7853" w14:textId="77777777" w:rsidR="00E56067" w:rsidRPr="00C6170D" w:rsidRDefault="00E56067" w:rsidP="00E56067">
            <w:pPr>
              <w:pStyle w:val="Zawartotabeli"/>
              <w:numPr>
                <w:ilvl w:val="0"/>
                <w:numId w:val="12"/>
              </w:numPr>
              <w:spacing w:line="259" w:lineRule="auto"/>
              <w:ind w:left="284" w:hanging="284"/>
              <w:textAlignment w:val="auto"/>
            </w:pPr>
            <w:r>
              <w:rPr>
                <w:rFonts w:cs="Times New Roman"/>
                <w:lang w:val="pl-PL"/>
              </w:rPr>
              <w:t xml:space="preserve">opisuje powstawanie </w:t>
            </w:r>
            <w:r w:rsidRPr="00C6170D">
              <w:rPr>
                <w:rFonts w:cs="Times New Roman"/>
                <w:lang w:val="pl-PL"/>
              </w:rPr>
              <w:t xml:space="preserve">emulsji </w:t>
            </w:r>
          </w:p>
          <w:p w14:paraId="3CE3F2ED" w14:textId="77777777" w:rsidR="00E56067" w:rsidRPr="000E133B" w:rsidRDefault="00E56067" w:rsidP="0086603F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0" w:type="auto"/>
            <w:shd w:val="clear" w:color="auto" w:fill="auto"/>
          </w:tcPr>
          <w:p w14:paraId="0FEB41B9" w14:textId="77777777" w:rsidR="00E56067" w:rsidRPr="0016068F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4F44FE98" w14:textId="77777777" w:rsidR="00E56067" w:rsidRPr="00C6170D" w:rsidRDefault="00E56067" w:rsidP="00E56067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podaje wzór ogólny kwasów karboksylowych</w:t>
            </w:r>
          </w:p>
          <w:p w14:paraId="24E7E363" w14:textId="77777777" w:rsidR="00E56067" w:rsidRPr="00C6170D" w:rsidRDefault="00E56067" w:rsidP="00E56067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wzory</w:t>
            </w:r>
            <w:r>
              <w:t xml:space="preserve"> i</w:t>
            </w:r>
            <w:r w:rsidRPr="00C6170D">
              <w:t xml:space="preserve"> podaje nazwy kwasów szeregu homologicznego kwasów karboksylowych</w:t>
            </w:r>
          </w:p>
          <w:p w14:paraId="6F0B2275" w14:textId="77777777" w:rsidR="00E56067" w:rsidRPr="00C6170D" w:rsidRDefault="00E56067" w:rsidP="00E56067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podaje właściwości kwasów karboksylowych</w:t>
            </w:r>
          </w:p>
          <w:p w14:paraId="1935C603" w14:textId="77777777" w:rsidR="00E56067" w:rsidRPr="00C6170D" w:rsidRDefault="00E56067" w:rsidP="00E56067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opisuje reakcje kwasów karboksylowych</w:t>
            </w:r>
            <w:r>
              <w:t xml:space="preserve"> </w:t>
            </w:r>
            <w:r w:rsidRPr="00C6170D">
              <w:t xml:space="preserve">z metalami, wodorotlenkami i solami kwasów o </w:t>
            </w:r>
            <w:r w:rsidRPr="00C6170D">
              <w:lastRenderedPageBreak/>
              <w:t>m</w:t>
            </w:r>
            <w:r>
              <w:t>ałej</w:t>
            </w:r>
            <w:r w:rsidRPr="00C6170D">
              <w:t xml:space="preserve"> mocy</w:t>
            </w:r>
          </w:p>
          <w:p w14:paraId="3EFA1CF5" w14:textId="77777777" w:rsidR="00E56067" w:rsidRPr="00C6170D" w:rsidRDefault="00E56067" w:rsidP="00E56067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podaje nazwy soli kwasów karboksylowych</w:t>
            </w:r>
          </w:p>
          <w:p w14:paraId="1C35C1DE" w14:textId="77777777" w:rsidR="00E56067" w:rsidRPr="00C6170D" w:rsidRDefault="00E56067" w:rsidP="00E56067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wzory czterech pierwszych kwasów karboksylowych w szeregu homologicznym</w:t>
            </w:r>
            <w:r>
              <w:t xml:space="preserve">; </w:t>
            </w:r>
            <w:r w:rsidRPr="00C6170D">
              <w:t>podaje ich nazwy systematyczne</w:t>
            </w:r>
          </w:p>
          <w:p w14:paraId="555B137A" w14:textId="77777777" w:rsidR="00E56067" w:rsidRPr="00C6170D" w:rsidRDefault="00E56067" w:rsidP="00E56067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opisuje izomery kwasów karboksylowych</w:t>
            </w:r>
          </w:p>
          <w:p w14:paraId="22070125" w14:textId="77777777" w:rsidR="00E56067" w:rsidRPr="00C6170D" w:rsidRDefault="00E56067" w:rsidP="00E56067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bada właściwości kwasów mrówkowego i octowego (odczyn, palność, reakcje z</w:t>
            </w:r>
            <w:r>
              <w:t> </w:t>
            </w:r>
            <w:r w:rsidRPr="00C6170D">
              <w:t>metalami, tlenkami metali i</w:t>
            </w:r>
            <w:r>
              <w:t> </w:t>
            </w:r>
            <w:r w:rsidRPr="00C6170D">
              <w:t>zasadami</w:t>
            </w:r>
            <w:r>
              <w:t>)</w:t>
            </w:r>
          </w:p>
          <w:p w14:paraId="01C3A969" w14:textId="77777777" w:rsidR="00E56067" w:rsidRPr="00C6170D" w:rsidRDefault="00E56067" w:rsidP="00E56067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C6170D">
              <w:t>zapisuje wzory trzech kwasów tłuszczowych, podaje ich nazwy i wyjaśnia, dlaczego zalicza</w:t>
            </w:r>
            <w:r>
              <w:t xml:space="preserve"> się je</w:t>
            </w:r>
            <w:r w:rsidRPr="00C6170D">
              <w:t xml:space="preserve"> do wyższych kwasów karboksylowych</w:t>
            </w:r>
          </w:p>
          <w:p w14:paraId="4A46C0C4" w14:textId="77777777" w:rsidR="00E56067" w:rsidRPr="00C6170D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lastRenderedPageBreak/>
              <w:t>wyjaśnia, na czym polega reakcja estryfikacji</w:t>
            </w:r>
          </w:p>
          <w:p w14:paraId="175DEBB6" w14:textId="77777777" w:rsidR="00E56067" w:rsidRPr="00C6170D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wzór ogólny estrów</w:t>
            </w:r>
          </w:p>
          <w:p w14:paraId="09285AB2" w14:textId="77777777" w:rsidR="00E56067" w:rsidRPr="00C6170D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wzory i nazwy estrów</w:t>
            </w:r>
          </w:p>
          <w:p w14:paraId="6C2C0D44" w14:textId="77777777" w:rsidR="00E56067" w:rsidRPr="00C6170D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 przebieg reakcji hydrolizy estrów w środowiskach zasadowym i</w:t>
            </w:r>
            <w:r>
              <w:t> </w:t>
            </w:r>
            <w:r w:rsidRPr="00C6170D">
              <w:t>kwasowym</w:t>
            </w:r>
          </w:p>
          <w:p w14:paraId="7105E927" w14:textId="77777777" w:rsidR="00E56067" w:rsidRPr="00C6170D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wzór ogólny tłuszczów</w:t>
            </w:r>
          </w:p>
          <w:p w14:paraId="0ACE7C53" w14:textId="77777777" w:rsidR="00E56067" w:rsidRPr="00C6170D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>
              <w:t>wymienia</w:t>
            </w:r>
            <w:r w:rsidRPr="00C6170D">
              <w:t xml:space="preserve"> właściwości fizyczne i chemiczne tłuszczów</w:t>
            </w:r>
          </w:p>
          <w:p w14:paraId="2E843912" w14:textId="77777777" w:rsidR="00E56067" w:rsidRPr="00C6170D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 mechanizm utwardzania</w:t>
            </w:r>
            <w:r>
              <w:t xml:space="preserve"> </w:t>
            </w:r>
            <w:r w:rsidRPr="00C6170D">
              <w:t>tłuszczów ciekłych</w:t>
            </w:r>
          </w:p>
          <w:p w14:paraId="218E34DE" w14:textId="77777777" w:rsidR="00E56067" w:rsidRPr="00C6170D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 budowę substancji powierzchniowo czynnych</w:t>
            </w:r>
          </w:p>
          <w:p w14:paraId="678EED81" w14:textId="77777777" w:rsidR="00E56067" w:rsidRPr="00C6170D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wzór ogólny amin</w:t>
            </w:r>
          </w:p>
          <w:p w14:paraId="713A6B4A" w14:textId="77777777" w:rsidR="00E56067" w:rsidRPr="00C6170D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wzory amin</w:t>
            </w:r>
          </w:p>
          <w:p w14:paraId="6932F8A1" w14:textId="77777777" w:rsidR="00E56067" w:rsidRPr="00E61BE6" w:rsidRDefault="00E56067" w:rsidP="00E56067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>
              <w:lastRenderedPageBreak/>
              <w:t>wymienia</w:t>
            </w:r>
            <w:r w:rsidRPr="00C6170D">
              <w:t xml:space="preserve"> właściwości amin</w:t>
            </w:r>
          </w:p>
        </w:tc>
        <w:tc>
          <w:tcPr>
            <w:tcW w:w="0" w:type="auto"/>
            <w:shd w:val="clear" w:color="auto" w:fill="auto"/>
          </w:tcPr>
          <w:p w14:paraId="63793757" w14:textId="77777777" w:rsidR="00E56067" w:rsidRPr="0016068F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3C4CF24D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opisuje izomery kwasów karboksylowych</w:t>
            </w:r>
          </w:p>
          <w:p w14:paraId="6EF84AD0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otrzymywania kwasów karboksylowych</w:t>
            </w:r>
          </w:p>
          <w:p w14:paraId="465AFB68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dysocjacji jonowej kwasów karboksylowych</w:t>
            </w:r>
          </w:p>
          <w:p w14:paraId="2B6BA9B6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kwasów karboksylowych</w:t>
            </w:r>
            <w:r>
              <w:t xml:space="preserve"> </w:t>
            </w:r>
            <w:r w:rsidRPr="00C6170D">
              <w:t>z</w:t>
            </w:r>
            <w:r>
              <w:t> </w:t>
            </w:r>
            <w:r w:rsidRPr="00C6170D">
              <w:t>metalami, wodorotlenkami i</w:t>
            </w:r>
            <w:r>
              <w:t> </w:t>
            </w:r>
            <w:r w:rsidRPr="00C6170D">
              <w:t>solami kwasów o mniejszej mocy</w:t>
            </w:r>
          </w:p>
          <w:p w14:paraId="5C5A784B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C6170D">
              <w:lastRenderedPageBreak/>
              <w:t>zapisuje równania reakcji spalania</w:t>
            </w:r>
            <w:r>
              <w:t xml:space="preserve"> </w:t>
            </w:r>
            <w:r w:rsidRPr="00C6170D">
              <w:t>kwasów karboksylowych</w:t>
            </w:r>
          </w:p>
          <w:p w14:paraId="15C5B289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dysocjacji jonowej kwasów karboksylowych</w:t>
            </w:r>
          </w:p>
          <w:p w14:paraId="5C5EEAB7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 xml:space="preserve">projektuje doświadczenie chemiczne umożliwiające </w:t>
            </w:r>
            <w:r>
              <w:t>roz</w:t>
            </w:r>
            <w:r w:rsidRPr="00C6170D">
              <w:t>różnienie wyższych</w:t>
            </w:r>
            <w:r>
              <w:t xml:space="preserve"> </w:t>
            </w:r>
            <w:r w:rsidRPr="00C6170D">
              <w:t>kwasów karboksylowych nasyconych i nienasyconych</w:t>
            </w:r>
          </w:p>
          <w:p w14:paraId="405F4A1E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bada właściwości wyższych kwasów karboksylowych</w:t>
            </w:r>
          </w:p>
          <w:p w14:paraId="22AB405C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wyższych kwasów karboksylowych</w:t>
            </w:r>
            <w:r>
              <w:t xml:space="preserve"> </w:t>
            </w:r>
            <w:r w:rsidRPr="009F653B">
              <w:rPr>
                <w:rFonts w:ascii="Symbol" w:hAnsi="Symbol"/>
              </w:rPr>
              <w:t></w:t>
            </w:r>
            <w:r w:rsidRPr="00C6170D">
              <w:t xml:space="preserve"> </w:t>
            </w:r>
            <w:r>
              <w:t xml:space="preserve">reakcje </w:t>
            </w:r>
            <w:r w:rsidRPr="00C6170D">
              <w:t xml:space="preserve">spalania i </w:t>
            </w:r>
            <w:r>
              <w:t xml:space="preserve">reakcję </w:t>
            </w:r>
            <w:r w:rsidRPr="00C6170D">
              <w:t>z zasadami</w:t>
            </w:r>
          </w:p>
          <w:p w14:paraId="1ED0CCA3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przeprowadza reakcję otrzymywania octanu etylu</w:t>
            </w:r>
            <w:r>
              <w:t xml:space="preserve">; </w:t>
            </w:r>
            <w:r w:rsidRPr="00C6170D">
              <w:t xml:space="preserve">bada jego </w:t>
            </w:r>
            <w:r w:rsidRPr="00C6170D">
              <w:lastRenderedPageBreak/>
              <w:t>właściwości</w:t>
            </w:r>
          </w:p>
          <w:p w14:paraId="4B473A11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równanie reakcji otrzymywania octanu etylu i omawia warunki, w jakich zachodzi ta reakcja chemiczna</w:t>
            </w:r>
          </w:p>
          <w:p w14:paraId="068B8881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hydrolizy estrów w</w:t>
            </w:r>
            <w:r>
              <w:t> </w:t>
            </w:r>
            <w:r w:rsidRPr="00C6170D">
              <w:t>środowiskach zasadowym i</w:t>
            </w:r>
            <w:r>
              <w:t> </w:t>
            </w:r>
            <w:r w:rsidRPr="00C6170D">
              <w:t>kwasowym</w:t>
            </w:r>
          </w:p>
          <w:p w14:paraId="320066AD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wyjaśnia</w:t>
            </w:r>
            <w:r>
              <w:t>,</w:t>
            </w:r>
            <w:r w:rsidRPr="00C6170D">
              <w:t xml:space="preserve"> dlaczego estryfikację można zaliczyć do </w:t>
            </w:r>
            <w:r>
              <w:t xml:space="preserve">reakcji </w:t>
            </w:r>
            <w:r w:rsidRPr="00C6170D">
              <w:t>kondensacji</w:t>
            </w:r>
          </w:p>
          <w:p w14:paraId="546FBBF6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wyjaśnia rolę katalizatora w</w:t>
            </w:r>
            <w:r>
              <w:t> </w:t>
            </w:r>
            <w:r w:rsidRPr="00C6170D">
              <w:t>przebiegu reakcji estryfikacji</w:t>
            </w:r>
          </w:p>
          <w:p w14:paraId="5D8AA049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>
              <w:t>zapisuje</w:t>
            </w:r>
            <w:r w:rsidRPr="00C6170D">
              <w:t xml:space="preserve"> reakcje utwardzania tłuszczów ciekłych</w:t>
            </w:r>
          </w:p>
          <w:p w14:paraId="2A33FB25" w14:textId="77777777" w:rsidR="00E56067" w:rsidRPr="00C6170D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C6170D">
              <w:t>bada wpływ różnych substancji na napięcie powierzchniowe wody</w:t>
            </w:r>
          </w:p>
          <w:p w14:paraId="27368020" w14:textId="77777777" w:rsidR="00E56067" w:rsidRPr="00235971" w:rsidRDefault="00E56067" w:rsidP="00E56067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235971">
              <w:t>przedstawia zjawisko izomerii amin</w:t>
            </w:r>
          </w:p>
          <w:p w14:paraId="70DE229D" w14:textId="77777777" w:rsidR="00E56067" w:rsidRPr="00937470" w:rsidRDefault="00E56067" w:rsidP="00E56067">
            <w:pPr>
              <w:pStyle w:val="NormalnyWeb"/>
              <w:numPr>
                <w:ilvl w:val="0"/>
                <w:numId w:val="10"/>
              </w:numPr>
              <w:tabs>
                <w:tab w:val="clear" w:pos="360"/>
              </w:tabs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235971">
              <w:lastRenderedPageBreak/>
              <w:t>zapisuje równania reakcji amin z wodą, kwasem chlorowodorowym</w:t>
            </w:r>
          </w:p>
        </w:tc>
        <w:tc>
          <w:tcPr>
            <w:tcW w:w="0" w:type="auto"/>
            <w:shd w:val="clear" w:color="auto" w:fill="auto"/>
          </w:tcPr>
          <w:p w14:paraId="14E2DCD2" w14:textId="77777777" w:rsidR="00E56067" w:rsidRPr="0016068F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5E3E1A76" w14:textId="77777777" w:rsidR="00E56067" w:rsidRPr="00C6170D" w:rsidRDefault="00E56067" w:rsidP="00E56067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wyjaśnia podobieństwa we właściwościach kwasów karboksylowych i kwasów nieorganicznych</w:t>
            </w:r>
          </w:p>
          <w:p w14:paraId="0F8A0739" w14:textId="77777777" w:rsidR="00E56067" w:rsidRPr="00C6170D" w:rsidRDefault="00E56067" w:rsidP="00E56067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przeprowadza doświadczalnie reakcję kwasu stearynowego z</w:t>
            </w:r>
            <w:r>
              <w:t> </w:t>
            </w:r>
            <w:r w:rsidRPr="00C6170D">
              <w:t xml:space="preserve">magnezem i tlenkiem </w:t>
            </w:r>
            <w:proofErr w:type="gramStart"/>
            <w:r w:rsidRPr="00C6170D">
              <w:t>miedzi(</w:t>
            </w:r>
            <w:proofErr w:type="gramEnd"/>
            <w:r w:rsidRPr="00C6170D">
              <w:t>II)</w:t>
            </w:r>
            <w:r>
              <w:t xml:space="preserve">; </w:t>
            </w:r>
            <w:r w:rsidRPr="00C6170D">
              <w:t xml:space="preserve">zapisuje </w:t>
            </w:r>
            <w:r>
              <w:t xml:space="preserve">odpowiednie </w:t>
            </w:r>
            <w:r w:rsidRPr="00C6170D">
              <w:t>równania reakcji</w:t>
            </w:r>
          </w:p>
          <w:p w14:paraId="3D43CDD4" w14:textId="77777777" w:rsidR="00E56067" w:rsidRPr="00C6170D" w:rsidRDefault="00E56067" w:rsidP="00E56067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 xml:space="preserve">przeprowadza doświadczalnie reakcję kwasu </w:t>
            </w:r>
            <w:r w:rsidRPr="00C6170D">
              <w:lastRenderedPageBreak/>
              <w:t>stearynowego z</w:t>
            </w:r>
            <w:r>
              <w:t> </w:t>
            </w:r>
            <w:r w:rsidRPr="00C6170D">
              <w:t>wodorotlenkiem sodu</w:t>
            </w:r>
            <w:r>
              <w:t xml:space="preserve">; </w:t>
            </w:r>
            <w:r w:rsidRPr="00C6170D">
              <w:t xml:space="preserve">zapisuje </w:t>
            </w:r>
            <w:r w:rsidRPr="002A05ED">
              <w:t>równanie tej</w:t>
            </w:r>
            <w:r>
              <w:rPr>
                <w:color w:val="FF0000"/>
              </w:rPr>
              <w:t xml:space="preserve"> </w:t>
            </w:r>
            <w:r w:rsidRPr="00C6170D">
              <w:t>reakcji</w:t>
            </w:r>
          </w:p>
          <w:p w14:paraId="6D3C19BA" w14:textId="77777777" w:rsidR="00E56067" w:rsidRPr="00C6170D" w:rsidRDefault="00E56067" w:rsidP="00E56067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przeprowadza doświadczalne proces otrzymywania estru w</w:t>
            </w:r>
            <w:r>
              <w:t> </w:t>
            </w:r>
            <w:r w:rsidRPr="00C6170D">
              <w:t>reakcji alkoholu z kwasem</w:t>
            </w:r>
          </w:p>
          <w:p w14:paraId="35B3DB00" w14:textId="77777777" w:rsidR="00E56067" w:rsidRPr="00C6170D" w:rsidRDefault="00E56067" w:rsidP="00E56067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 xml:space="preserve">odróżnia doświadczalne tłuszcze nasycone od </w:t>
            </w:r>
            <w:r>
              <w:t xml:space="preserve">tłuszczów </w:t>
            </w:r>
            <w:r w:rsidRPr="00C6170D">
              <w:t>nienasyconych</w:t>
            </w:r>
          </w:p>
          <w:p w14:paraId="4FE54E2A" w14:textId="77777777" w:rsidR="00E56067" w:rsidRPr="00C6170D" w:rsidRDefault="00E56067" w:rsidP="00E56067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 w:rsidRPr="00C6170D">
              <w:t>określa moc kwasów karboksylowych</w:t>
            </w:r>
          </w:p>
          <w:p w14:paraId="2AF47FD2" w14:textId="77777777" w:rsidR="00E56067" w:rsidRPr="003E0E4C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</w:p>
        </w:tc>
        <w:tc>
          <w:tcPr>
            <w:tcW w:w="0" w:type="auto"/>
          </w:tcPr>
          <w:p w14:paraId="00D8579C" w14:textId="77777777" w:rsidR="00E56067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06A5B79E" w14:textId="77777777" w:rsidR="00E56067" w:rsidRPr="00C6170D" w:rsidRDefault="00E56067" w:rsidP="00E56067">
            <w:pPr>
              <w:widowControl w:val="0"/>
              <w:numPr>
                <w:ilvl w:val="0"/>
                <w:numId w:val="6"/>
              </w:numPr>
              <w:spacing w:line="259" w:lineRule="auto"/>
            </w:pPr>
            <w:r w:rsidRPr="00C6170D">
              <w:t>wyjaśnia, na czym polega reakcja zmydlania tłuszczów</w:t>
            </w:r>
          </w:p>
          <w:p w14:paraId="1E81E7DE" w14:textId="77777777" w:rsidR="00E56067" w:rsidRDefault="00E56067" w:rsidP="00E56067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 w:rsidRPr="00C6170D">
              <w:t>zapisuje równania reakcji hydrolizy tłuszczów</w:t>
            </w:r>
          </w:p>
          <w:p w14:paraId="78A8E8D9" w14:textId="77777777" w:rsidR="00E56067" w:rsidRDefault="00E56067" w:rsidP="00E56067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 w:rsidRPr="00C6170D">
              <w:t>otrzymuje do</w:t>
            </w:r>
            <w:r>
              <w:t>ś</w:t>
            </w:r>
            <w:r w:rsidRPr="00C6170D">
              <w:t>wiadczalnie mydło sodowe (stearynian sodu), bada jego właściwości i zapisuje</w:t>
            </w:r>
            <w:r>
              <w:t xml:space="preserve"> odpowiednie</w:t>
            </w:r>
            <w:r w:rsidRPr="00C6170D">
              <w:t xml:space="preserve"> równanie reakcji chemicznej</w:t>
            </w:r>
          </w:p>
          <w:p w14:paraId="02F9CC67" w14:textId="77777777" w:rsidR="00E56067" w:rsidRDefault="00E56067" w:rsidP="00E56067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>
              <w:t>opisuje zachowanie mydła w twardej wodzie</w:t>
            </w:r>
          </w:p>
          <w:p w14:paraId="44233527" w14:textId="77777777" w:rsidR="00E56067" w:rsidRPr="00DC0FD7" w:rsidRDefault="00E56067" w:rsidP="00E56067">
            <w:pPr>
              <w:pStyle w:val="Zawartotabeli"/>
              <w:numPr>
                <w:ilvl w:val="0"/>
                <w:numId w:val="6"/>
              </w:numPr>
              <w:spacing w:line="259" w:lineRule="auto"/>
              <w:textAlignment w:val="auto"/>
            </w:pPr>
            <w:r>
              <w:rPr>
                <w:rFonts w:cs="Times New Roman"/>
                <w:lang w:val="pl-PL"/>
              </w:rPr>
              <w:t xml:space="preserve">wyszukuje, porządkuje, </w:t>
            </w:r>
            <w:r>
              <w:rPr>
                <w:rFonts w:cs="Times New Roman"/>
                <w:lang w:val="pl-PL"/>
              </w:rPr>
              <w:lastRenderedPageBreak/>
              <w:t xml:space="preserve">porównuje i prezentuje </w:t>
            </w:r>
            <w:r w:rsidRPr="00C6170D">
              <w:rPr>
                <w:rFonts w:cs="Times New Roman"/>
                <w:lang w:val="pl-PL"/>
              </w:rPr>
              <w:t>wpływ niektórych środków czystości na stan środowiska przyrodniczeg</w:t>
            </w:r>
            <w:r>
              <w:rPr>
                <w:rFonts w:cs="Times New Roman"/>
                <w:lang w:val="pl-PL"/>
              </w:rPr>
              <w:t>o</w:t>
            </w:r>
          </w:p>
          <w:p w14:paraId="15BAF9AE" w14:textId="77777777" w:rsidR="00E56067" w:rsidRPr="00C6170D" w:rsidRDefault="00E56067" w:rsidP="00E56067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 w:rsidRPr="00C6170D">
              <w:t>przeprowadza doświadczenie, w którym porównuje moc kwasów organicznych i</w:t>
            </w:r>
            <w:r>
              <w:t> </w:t>
            </w:r>
            <w:r w:rsidRPr="00C6170D">
              <w:t>nieorganicznyc</w:t>
            </w:r>
            <w:r>
              <w:t>h</w:t>
            </w:r>
          </w:p>
          <w:p w14:paraId="410950E4" w14:textId="77777777" w:rsidR="00E56067" w:rsidRDefault="00E56067" w:rsidP="00E56067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>
              <w:t xml:space="preserve">wyszukuje, porządkuje, porównuje i prezentuje </w:t>
            </w:r>
            <w:r w:rsidRPr="00C6170D">
              <w:t xml:space="preserve">metody otrzymywania </w:t>
            </w:r>
            <w:r>
              <w:t xml:space="preserve">właściwości i zastosowań </w:t>
            </w:r>
            <w:r w:rsidRPr="00C6170D">
              <w:t>kwasów karboksylowych</w:t>
            </w:r>
          </w:p>
          <w:p w14:paraId="1D711C03" w14:textId="77777777" w:rsidR="00E56067" w:rsidRPr="00C6170D" w:rsidRDefault="00E56067" w:rsidP="00E56067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>
              <w:t>wyszukuje, porządkuje, porównuje i prezentuje informacje na temat</w:t>
            </w:r>
            <w:r w:rsidRPr="00C6170D">
              <w:t xml:space="preserve"> występowani</w:t>
            </w:r>
            <w:r>
              <w:t>a</w:t>
            </w:r>
            <w:r w:rsidRPr="00C6170D">
              <w:t xml:space="preserve"> i</w:t>
            </w:r>
            <w:r>
              <w:t> </w:t>
            </w:r>
            <w:r w:rsidRPr="00C6170D">
              <w:t>zastosowa</w:t>
            </w:r>
            <w:r>
              <w:t>ń</w:t>
            </w:r>
            <w:r w:rsidRPr="00C6170D">
              <w:t xml:space="preserve"> wyższych kwasów karboksylowych</w:t>
            </w:r>
          </w:p>
          <w:p w14:paraId="174C691F" w14:textId="77777777" w:rsidR="00E56067" w:rsidRPr="00C6170D" w:rsidRDefault="00E56067" w:rsidP="00E56067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line="259" w:lineRule="auto"/>
            </w:pPr>
            <w:r>
              <w:t xml:space="preserve">wyszukuje, </w:t>
            </w:r>
            <w:r>
              <w:lastRenderedPageBreak/>
              <w:t>porządkuje i prezentuje informacje na temat tego, czym są</w:t>
            </w:r>
            <w:r w:rsidRPr="00C6170D">
              <w:t xml:space="preserve"> mydła</w:t>
            </w:r>
            <w:r>
              <w:t xml:space="preserve"> i </w:t>
            </w:r>
            <w:r w:rsidRPr="00C6170D">
              <w:t>spos</w:t>
            </w:r>
            <w:r>
              <w:t>o</w:t>
            </w:r>
            <w:r w:rsidRPr="00C6170D">
              <w:t>b</w:t>
            </w:r>
            <w:r>
              <w:t>u</w:t>
            </w:r>
            <w:r w:rsidRPr="00C6170D">
              <w:t xml:space="preserve"> ich otrzymywania</w:t>
            </w:r>
          </w:p>
          <w:p w14:paraId="69698F6B" w14:textId="77777777" w:rsidR="00E56067" w:rsidRDefault="00E56067" w:rsidP="00E56067">
            <w:pPr>
              <w:widowControl w:val="0"/>
              <w:numPr>
                <w:ilvl w:val="0"/>
                <w:numId w:val="6"/>
              </w:numPr>
              <w:spacing w:line="259" w:lineRule="auto"/>
            </w:pPr>
            <w:r>
              <w:t xml:space="preserve">wyszukuje, porządkuje, porównuje i prezentuje informacje na temat </w:t>
            </w:r>
            <w:r w:rsidRPr="00C6170D">
              <w:t>występowani</w:t>
            </w:r>
            <w:r>
              <w:t>a</w:t>
            </w:r>
            <w:r w:rsidRPr="00C6170D">
              <w:t xml:space="preserve"> i</w:t>
            </w:r>
            <w:r>
              <w:t> </w:t>
            </w:r>
            <w:r w:rsidRPr="00C6170D">
              <w:t>zastosowa</w:t>
            </w:r>
            <w:r>
              <w:t>ń</w:t>
            </w:r>
            <w:r w:rsidRPr="00C6170D">
              <w:t xml:space="preserve"> estrów</w:t>
            </w:r>
            <w:r>
              <w:t xml:space="preserve"> i tłuszczów</w:t>
            </w:r>
          </w:p>
          <w:p w14:paraId="11AFEED0" w14:textId="77777777" w:rsidR="00E56067" w:rsidRPr="00C6170D" w:rsidRDefault="00E56067" w:rsidP="00E56067">
            <w:pPr>
              <w:pStyle w:val="Zawartotabeli"/>
              <w:numPr>
                <w:ilvl w:val="0"/>
                <w:numId w:val="6"/>
              </w:numPr>
              <w:spacing w:line="259" w:lineRule="auto"/>
              <w:textAlignment w:val="auto"/>
            </w:pPr>
            <w:r>
              <w:rPr>
                <w:rFonts w:cs="Times New Roman"/>
                <w:lang w:val="pl-PL"/>
              </w:rPr>
              <w:t xml:space="preserve">wyszukuje, porządkuje i prezentuje informacje na temat </w:t>
            </w:r>
            <w:r w:rsidRPr="00C6170D">
              <w:rPr>
                <w:rFonts w:cs="Times New Roman"/>
                <w:lang w:val="pl-PL"/>
              </w:rPr>
              <w:t xml:space="preserve">substancji powierzchniowo czynnych, podaje </w:t>
            </w:r>
            <w:r>
              <w:rPr>
                <w:rFonts w:cs="Times New Roman"/>
                <w:lang w:val="pl-PL"/>
              </w:rPr>
              <w:t xml:space="preserve">ich </w:t>
            </w:r>
            <w:r w:rsidRPr="00C6170D">
              <w:rPr>
                <w:rFonts w:cs="Times New Roman"/>
                <w:lang w:val="pl-PL"/>
              </w:rPr>
              <w:t>przykłady</w:t>
            </w:r>
          </w:p>
          <w:p w14:paraId="25696D78" w14:textId="77777777" w:rsidR="00E56067" w:rsidRPr="00C6170D" w:rsidRDefault="00E56067" w:rsidP="00E56067">
            <w:pPr>
              <w:pStyle w:val="Zawartotabeli"/>
              <w:numPr>
                <w:ilvl w:val="0"/>
                <w:numId w:val="6"/>
              </w:numPr>
              <w:spacing w:line="259" w:lineRule="auto"/>
              <w:textAlignment w:val="auto"/>
            </w:pPr>
            <w:proofErr w:type="spellStart"/>
            <w:r>
              <w:t>wyszukuje</w:t>
            </w:r>
            <w:proofErr w:type="spellEnd"/>
            <w:r>
              <w:t xml:space="preserve">, </w:t>
            </w:r>
            <w:proofErr w:type="spellStart"/>
            <w:r>
              <w:t>porządkuje</w:t>
            </w:r>
            <w:proofErr w:type="spellEnd"/>
            <w:r>
              <w:t xml:space="preserve">, </w:t>
            </w:r>
            <w:proofErr w:type="spellStart"/>
            <w:r>
              <w:t>porównuje</w:t>
            </w:r>
            <w:proofErr w:type="spellEnd"/>
            <w:r>
              <w:t xml:space="preserve"> i </w:t>
            </w:r>
            <w:proofErr w:type="spellStart"/>
            <w:r>
              <w:t>prezentuje</w:t>
            </w:r>
            <w:proofErr w:type="spellEnd"/>
            <w:r>
              <w:t xml:space="preserve"> </w:t>
            </w:r>
            <w:proofErr w:type="spellStart"/>
            <w:r>
              <w:t>informacje</w:t>
            </w:r>
            <w:proofErr w:type="spellEnd"/>
            <w:r>
              <w:t xml:space="preserve"> na </w:t>
            </w:r>
            <w:proofErr w:type="spellStart"/>
            <w:r>
              <w:t>temat</w:t>
            </w:r>
            <w:proofErr w:type="spellEnd"/>
            <w:r w:rsidRPr="00C6170D" w:rsidDel="00484BF9">
              <w:rPr>
                <w:rFonts w:cs="Times New Roman"/>
                <w:lang w:val="pl-PL"/>
              </w:rPr>
              <w:t xml:space="preserve"> </w:t>
            </w:r>
            <w:r w:rsidRPr="00C6170D">
              <w:rPr>
                <w:rFonts w:cs="Times New Roman"/>
                <w:lang w:val="pl-PL"/>
              </w:rPr>
              <w:t>występowani</w:t>
            </w:r>
            <w:r>
              <w:rPr>
                <w:rFonts w:cs="Times New Roman"/>
                <w:lang w:val="pl-PL"/>
              </w:rPr>
              <w:t>a</w:t>
            </w:r>
            <w:r w:rsidRPr="00C6170D">
              <w:rPr>
                <w:rFonts w:cs="Times New Roman"/>
                <w:lang w:val="pl-PL"/>
              </w:rPr>
              <w:t xml:space="preserve"> i</w:t>
            </w:r>
            <w:r>
              <w:rPr>
                <w:rFonts w:cs="Times New Roman"/>
                <w:lang w:val="pl-PL"/>
              </w:rPr>
              <w:t> </w:t>
            </w:r>
            <w:r w:rsidRPr="00C6170D">
              <w:rPr>
                <w:rFonts w:cs="Times New Roman"/>
                <w:lang w:val="pl-PL"/>
              </w:rPr>
              <w:t>zastosowa</w:t>
            </w:r>
            <w:r>
              <w:rPr>
                <w:rFonts w:cs="Times New Roman"/>
                <w:lang w:val="pl-PL"/>
              </w:rPr>
              <w:t>ń</w:t>
            </w:r>
            <w:r w:rsidRPr="00C6170D">
              <w:rPr>
                <w:rFonts w:cs="Times New Roman"/>
                <w:lang w:val="pl-PL"/>
              </w:rPr>
              <w:t xml:space="preserve"> amin</w:t>
            </w:r>
          </w:p>
          <w:p w14:paraId="58994825" w14:textId="77777777" w:rsidR="00E56067" w:rsidRPr="00C6170D" w:rsidRDefault="00E56067" w:rsidP="00E56067">
            <w:pPr>
              <w:pStyle w:val="Zawartotabeli"/>
              <w:numPr>
                <w:ilvl w:val="0"/>
                <w:numId w:val="6"/>
              </w:numPr>
              <w:spacing w:line="259" w:lineRule="auto"/>
              <w:textAlignment w:val="auto"/>
            </w:pPr>
            <w:proofErr w:type="spellStart"/>
            <w:r>
              <w:t>wyszukuje</w:t>
            </w:r>
            <w:proofErr w:type="spellEnd"/>
            <w:r>
              <w:t xml:space="preserve">, </w:t>
            </w:r>
            <w:proofErr w:type="spellStart"/>
            <w:r>
              <w:t>porządkuje</w:t>
            </w:r>
            <w:proofErr w:type="spellEnd"/>
            <w:r>
              <w:t xml:space="preserve">, </w:t>
            </w:r>
            <w:proofErr w:type="spellStart"/>
            <w:r>
              <w:t>porównuje</w:t>
            </w:r>
            <w:proofErr w:type="spellEnd"/>
            <w:r>
              <w:t xml:space="preserve"> i </w:t>
            </w:r>
            <w:proofErr w:type="spellStart"/>
            <w:r>
              <w:lastRenderedPageBreak/>
              <w:t>prezentuje</w:t>
            </w:r>
            <w:proofErr w:type="spellEnd"/>
            <w:r>
              <w:t xml:space="preserve"> </w:t>
            </w:r>
            <w:proofErr w:type="spellStart"/>
            <w:r>
              <w:t>informacje</w:t>
            </w:r>
            <w:proofErr w:type="spellEnd"/>
            <w:r>
              <w:t xml:space="preserve"> na </w:t>
            </w:r>
            <w:proofErr w:type="spellStart"/>
            <w:r>
              <w:t>temat</w:t>
            </w:r>
            <w:proofErr w:type="spellEnd"/>
            <w:r w:rsidRPr="00C6170D">
              <w:t xml:space="preserve"> </w:t>
            </w:r>
            <w:proofErr w:type="spellStart"/>
            <w:r w:rsidRPr="00C6170D">
              <w:t>wpływ</w:t>
            </w:r>
            <w:r>
              <w:t>u</w:t>
            </w:r>
            <w:proofErr w:type="spellEnd"/>
            <w:r w:rsidRPr="00C6170D">
              <w:t xml:space="preserve"> </w:t>
            </w:r>
            <w:proofErr w:type="spellStart"/>
            <w:r w:rsidRPr="00C6170D">
              <w:t>nikotyny</w:t>
            </w:r>
            <w:proofErr w:type="spellEnd"/>
            <w:r w:rsidRPr="00C6170D">
              <w:t xml:space="preserve"> i</w:t>
            </w:r>
            <w:r>
              <w:t> </w:t>
            </w:r>
            <w:proofErr w:type="spellStart"/>
            <w:r w:rsidRPr="00C6170D">
              <w:t>kofeiny</w:t>
            </w:r>
            <w:proofErr w:type="spellEnd"/>
            <w:r w:rsidRPr="00C6170D">
              <w:t xml:space="preserve"> na </w:t>
            </w:r>
            <w:proofErr w:type="spellStart"/>
            <w:r w:rsidRPr="00C6170D">
              <w:t>organizm</w:t>
            </w:r>
            <w:proofErr w:type="spellEnd"/>
            <w:r w:rsidRPr="00C6170D">
              <w:t xml:space="preserve"> </w:t>
            </w:r>
            <w:proofErr w:type="spellStart"/>
            <w:r w:rsidRPr="00C6170D">
              <w:t>człowieka</w:t>
            </w:r>
            <w:proofErr w:type="spellEnd"/>
            <w:r>
              <w:rPr>
                <w:rFonts w:cs="Times New Roman"/>
                <w:lang w:val="pl-PL"/>
              </w:rPr>
              <w:t xml:space="preserve"> </w:t>
            </w:r>
          </w:p>
          <w:p w14:paraId="0B718C16" w14:textId="77777777" w:rsidR="00E56067" w:rsidRPr="00C6170D" w:rsidRDefault="00E56067" w:rsidP="0086603F">
            <w:pPr>
              <w:widowControl w:val="0"/>
              <w:suppressAutoHyphens/>
              <w:spacing w:line="259" w:lineRule="auto"/>
            </w:pPr>
          </w:p>
          <w:p w14:paraId="1E17D6E6" w14:textId="77777777" w:rsidR="00E56067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Cs/>
              </w:rPr>
            </w:pPr>
          </w:p>
          <w:p w14:paraId="139C0428" w14:textId="77777777" w:rsidR="00E56067" w:rsidRPr="0016068F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Cs/>
              </w:rPr>
            </w:pPr>
          </w:p>
        </w:tc>
      </w:tr>
    </w:tbl>
    <w:p w14:paraId="4AD32893" w14:textId="77777777" w:rsidR="00E56067" w:rsidRDefault="00E56067" w:rsidP="00E56067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</w:p>
    <w:p w14:paraId="21C87229" w14:textId="3603D339" w:rsidR="00E56067" w:rsidRPr="003E0E4C" w:rsidRDefault="00E56067" w:rsidP="00E56067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11</w:t>
      </w:r>
      <w:r>
        <w:rPr>
          <w:b/>
          <w:bCs/>
          <w:sz w:val="28"/>
          <w:szCs w:val="28"/>
        </w:rPr>
        <w:t xml:space="preserve">. </w:t>
      </w:r>
      <w:r w:rsidRPr="00554F40">
        <w:rPr>
          <w:b/>
          <w:color w:val="000000"/>
          <w:sz w:val="28"/>
          <w:szCs w:val="28"/>
        </w:rPr>
        <w:t>Wielofunkcyjne pochodne węglowodorów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358"/>
        <w:gridCol w:w="2743"/>
        <w:gridCol w:w="2715"/>
        <w:gridCol w:w="3043"/>
        <w:tblGridChange w:id="1">
          <w:tblGrid>
            <w:gridCol w:w="3135"/>
            <w:gridCol w:w="2358"/>
            <w:gridCol w:w="2743"/>
            <w:gridCol w:w="2715"/>
            <w:gridCol w:w="3043"/>
          </w:tblGrid>
        </w:tblGridChange>
      </w:tblGrid>
      <w:tr w:rsidR="00E56067" w:rsidRPr="003E0E4C" w14:paraId="39AA9659" w14:textId="77777777" w:rsidTr="0086603F">
        <w:trPr>
          <w:trHeight w:val="737"/>
        </w:trPr>
        <w:tc>
          <w:tcPr>
            <w:tcW w:w="0" w:type="auto"/>
            <w:shd w:val="clear" w:color="auto" w:fill="EDEDED"/>
            <w:vAlign w:val="center"/>
          </w:tcPr>
          <w:p w14:paraId="21D051CF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4FDF2D8B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FE301F1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02CE493B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EDC0545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19C301B0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69246A58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35108EA8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EDEDED"/>
          </w:tcPr>
          <w:p w14:paraId="573D90F5" w14:textId="77777777" w:rsidR="00E56067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6FEEDD3E" w14:textId="77777777" w:rsidR="00E56067" w:rsidRPr="003E0E4C" w:rsidRDefault="00E56067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E56067" w:rsidRPr="003E0E4C" w14:paraId="565486C2" w14:textId="77777777" w:rsidTr="0086603F">
        <w:tc>
          <w:tcPr>
            <w:tcW w:w="0" w:type="auto"/>
            <w:shd w:val="clear" w:color="auto" w:fill="auto"/>
          </w:tcPr>
          <w:p w14:paraId="6056B3DD" w14:textId="77777777" w:rsidR="00E56067" w:rsidRPr="00235971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t>Uczeń:</w:t>
            </w:r>
          </w:p>
          <w:p w14:paraId="793F15D3" w14:textId="77777777" w:rsidR="00E56067" w:rsidRPr="00235971" w:rsidRDefault="00E56067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 xml:space="preserve">definiuje pojęcia: </w:t>
            </w:r>
            <w:r w:rsidRPr="00235971">
              <w:rPr>
                <w:i/>
                <w:iCs/>
              </w:rPr>
              <w:t>wielofunkcyjne pochodne węglowodorów</w:t>
            </w:r>
            <w:r w:rsidRPr="002A05ED">
              <w:rPr>
                <w:iCs/>
              </w:rPr>
              <w:t xml:space="preserve">, </w:t>
            </w:r>
            <w:proofErr w:type="gramStart"/>
            <w:r w:rsidRPr="00235971">
              <w:rPr>
                <w:i/>
                <w:iCs/>
              </w:rPr>
              <w:t>hydroksykwasy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 aminokwasy</w:t>
            </w:r>
            <w:proofErr w:type="gramEnd"/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punkt izoelektryczny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jon obojnaczy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peptydy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wiązanie peptydowe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białka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koagulacja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peptyzacja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denaturacja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wysalanie białek, sacharydy, monosacharydy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aldozy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ketozy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</w:t>
            </w:r>
            <w:proofErr w:type="spellStart"/>
            <w:r w:rsidRPr="00235971">
              <w:rPr>
                <w:i/>
                <w:iCs/>
              </w:rPr>
              <w:t>disacharydy</w:t>
            </w:r>
            <w:proofErr w:type="spellEnd"/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polisacharydy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 xml:space="preserve">próba </w:t>
            </w:r>
            <w:proofErr w:type="spellStart"/>
            <w:r w:rsidRPr="00235971">
              <w:rPr>
                <w:i/>
                <w:iCs/>
              </w:rPr>
              <w:t>jodoskrobiowa</w:t>
            </w:r>
            <w:proofErr w:type="spellEnd"/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recykling</w:t>
            </w:r>
          </w:p>
          <w:p w14:paraId="0435391D" w14:textId="77777777" w:rsidR="00E56067" w:rsidRPr="00235971" w:rsidRDefault="00E56067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 xml:space="preserve">zapisuje wzór najprostszego hydroksykwasu </w:t>
            </w:r>
          </w:p>
          <w:p w14:paraId="08DCD1F3" w14:textId="77777777" w:rsidR="00E56067" w:rsidRPr="00235971" w:rsidRDefault="00E56067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zapisuje wzór najprostszego aminokwasu podaje wzór ogólny aminokwasów</w:t>
            </w:r>
          </w:p>
          <w:p w14:paraId="1A6F0489" w14:textId="77777777" w:rsidR="00E56067" w:rsidRPr="00235971" w:rsidRDefault="00E56067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określa skład pierwiastkowy białek</w:t>
            </w:r>
          </w:p>
          <w:p w14:paraId="300DCA85" w14:textId="77777777" w:rsidR="00E56067" w:rsidRPr="00235971" w:rsidRDefault="00E56067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>
              <w:lastRenderedPageBreak/>
              <w:t>omawia</w:t>
            </w:r>
            <w:r w:rsidRPr="00235971">
              <w:t xml:space="preserve"> sposób</w:t>
            </w:r>
            <w:r>
              <w:t xml:space="preserve"> wykrywania</w:t>
            </w:r>
            <w:r w:rsidRPr="00235971">
              <w:t xml:space="preserve"> obecnoś</w:t>
            </w:r>
            <w:r>
              <w:t>ci</w:t>
            </w:r>
            <w:r w:rsidRPr="00235971">
              <w:t xml:space="preserve"> białka</w:t>
            </w:r>
          </w:p>
          <w:p w14:paraId="1C1F267D" w14:textId="77777777" w:rsidR="00E56067" w:rsidRPr="00235971" w:rsidRDefault="00E56067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określa skład pierwiastkowy sacharydów</w:t>
            </w:r>
          </w:p>
          <w:p w14:paraId="7214388A" w14:textId="77777777" w:rsidR="00E56067" w:rsidRPr="00235971" w:rsidRDefault="00E56067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d</w:t>
            </w:r>
            <w:r>
              <w:t>zieli</w:t>
            </w:r>
            <w:r w:rsidRPr="00235971">
              <w:t xml:space="preserve"> sacharyd</w:t>
            </w:r>
            <w:r>
              <w:t>y</w:t>
            </w:r>
            <w:r w:rsidRPr="00235971">
              <w:t xml:space="preserve"> na proste i złożone, podaje po jednym przykładzie każdego z nich (nazwa, wzór sumaryczny)</w:t>
            </w:r>
          </w:p>
        </w:tc>
        <w:tc>
          <w:tcPr>
            <w:tcW w:w="0" w:type="auto"/>
            <w:shd w:val="clear" w:color="auto" w:fill="auto"/>
          </w:tcPr>
          <w:p w14:paraId="0CC9E9A4" w14:textId="77777777" w:rsidR="00E56067" w:rsidRPr="00235971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lastRenderedPageBreak/>
              <w:t>Uczeń:</w:t>
            </w:r>
          </w:p>
          <w:p w14:paraId="3914F472" w14:textId="77777777" w:rsidR="00E56067" w:rsidRPr="00235971" w:rsidRDefault="00E56067" w:rsidP="00E56067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opisuje budowę hydroksykwasów</w:t>
            </w:r>
          </w:p>
          <w:p w14:paraId="73F29845" w14:textId="77777777" w:rsidR="00E56067" w:rsidRPr="00235971" w:rsidRDefault="00E56067" w:rsidP="00E56067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podaje nazwy grup funkcyjnych w</w:t>
            </w:r>
            <w:r>
              <w:t> </w:t>
            </w:r>
            <w:r w:rsidRPr="00235971">
              <w:t>aminokwasach</w:t>
            </w:r>
          </w:p>
          <w:p w14:paraId="3CC88D9F" w14:textId="77777777" w:rsidR="00E56067" w:rsidRPr="00235971" w:rsidRDefault="00E56067" w:rsidP="00E56067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zapisuje wzory</w:t>
            </w:r>
            <w:r>
              <w:t xml:space="preserve"> i</w:t>
            </w:r>
            <w:r w:rsidRPr="00235971">
              <w:t xml:space="preserve"> omawia właściwości glicyny i alaniny</w:t>
            </w:r>
          </w:p>
          <w:p w14:paraId="74EDDEA8" w14:textId="77777777" w:rsidR="00E56067" w:rsidRPr="00235971" w:rsidRDefault="00E56067" w:rsidP="00E56067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zapisuje wzory łańcuchowe</w:t>
            </w:r>
            <w:r>
              <w:t xml:space="preserve"> w projekcji </w:t>
            </w:r>
            <w:proofErr w:type="gramStart"/>
            <w:r>
              <w:t>Fischera</w:t>
            </w:r>
            <w:r w:rsidRPr="00235971">
              <w:t xml:space="preserve">  glukozy</w:t>
            </w:r>
            <w:proofErr w:type="gramEnd"/>
            <w:r w:rsidRPr="00235971">
              <w:t xml:space="preserve"> i</w:t>
            </w:r>
            <w:r>
              <w:t> </w:t>
            </w:r>
            <w:r w:rsidRPr="00235971">
              <w:t xml:space="preserve"> fruktozy</w:t>
            </w:r>
            <w:r>
              <w:t>;</w:t>
            </w:r>
            <w:r w:rsidRPr="00235971">
              <w:t xml:space="preserve"> </w:t>
            </w:r>
          </w:p>
          <w:p w14:paraId="6483C153" w14:textId="77777777" w:rsidR="00E56067" w:rsidRPr="00235971" w:rsidRDefault="00E56067" w:rsidP="00E56067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>
              <w:t>wyszukuje informacje na temat</w:t>
            </w:r>
            <w:r w:rsidRPr="00235971">
              <w:t xml:space="preserve"> właściwości skrobi i</w:t>
            </w:r>
            <w:r>
              <w:t> </w:t>
            </w:r>
            <w:r w:rsidRPr="00235971">
              <w:t>celulozy</w:t>
            </w:r>
          </w:p>
          <w:p w14:paraId="2D9C7561" w14:textId="77777777" w:rsidR="00E56067" w:rsidRPr="00235971" w:rsidRDefault="00E56067" w:rsidP="0086603F">
            <w:pPr>
              <w:widowControl w:val="0"/>
              <w:spacing w:line="259" w:lineRule="auto"/>
              <w:ind w:left="284"/>
            </w:pPr>
          </w:p>
        </w:tc>
        <w:tc>
          <w:tcPr>
            <w:tcW w:w="0" w:type="auto"/>
            <w:shd w:val="clear" w:color="auto" w:fill="auto"/>
          </w:tcPr>
          <w:p w14:paraId="664FD71D" w14:textId="77777777" w:rsidR="00E56067" w:rsidRPr="00235971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t>Uczeń:</w:t>
            </w:r>
          </w:p>
          <w:p w14:paraId="1FFC5B50" w14:textId="77777777" w:rsidR="00E56067" w:rsidRPr="00235971" w:rsidRDefault="00E56067" w:rsidP="00E56067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wyjaśnia mechanizm powstawania jonów obojnaczych</w:t>
            </w:r>
          </w:p>
          <w:p w14:paraId="2F47D57E" w14:textId="77777777" w:rsidR="00E56067" w:rsidRPr="00235971" w:rsidRDefault="00E56067" w:rsidP="00E56067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6340CD">
              <w:t>wyjaśnia proces</w:t>
            </w:r>
            <w:r w:rsidRPr="00235971">
              <w:t xml:space="preserve"> hydrolizy peptydów</w:t>
            </w:r>
          </w:p>
          <w:p w14:paraId="71D61CE9" w14:textId="77777777" w:rsidR="00E56067" w:rsidRPr="00235971" w:rsidRDefault="00E56067" w:rsidP="00E56067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bada doświadczalnie właściwości glukozy i</w:t>
            </w:r>
            <w:r>
              <w:t> </w:t>
            </w:r>
            <w:r w:rsidRPr="00235971">
              <w:t>fruktozy</w:t>
            </w:r>
          </w:p>
          <w:p w14:paraId="3E200431" w14:textId="77777777" w:rsidR="00E56067" w:rsidRPr="00235971" w:rsidRDefault="00E56067" w:rsidP="00E56067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wykrywa doświadczalnie obecność grup hydroksylowych w cząsteczce glukozy</w:t>
            </w:r>
          </w:p>
          <w:p w14:paraId="6D4D94DA" w14:textId="77777777" w:rsidR="00E56067" w:rsidRPr="00235971" w:rsidRDefault="00E56067" w:rsidP="00E56067">
            <w:pPr>
              <w:pStyle w:val="NormalnyWeb"/>
              <w:numPr>
                <w:ilvl w:val="0"/>
                <w:numId w:val="7"/>
              </w:numPr>
              <w:tabs>
                <w:tab w:val="clear" w:pos="360"/>
              </w:tabs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>
              <w:t xml:space="preserve">wyszukuje odpowiednie informacje i na ich podstawie </w:t>
            </w:r>
            <w:r w:rsidRPr="00235971">
              <w:t>wyjaśnia</w:t>
            </w:r>
            <w:r>
              <w:t>,</w:t>
            </w:r>
            <w:r w:rsidRPr="00235971">
              <w:t xml:space="preserve"> jakie tworzywa nazywane są biodegradowalnymi</w:t>
            </w:r>
          </w:p>
        </w:tc>
        <w:tc>
          <w:tcPr>
            <w:tcW w:w="0" w:type="auto"/>
            <w:shd w:val="clear" w:color="auto" w:fill="auto"/>
          </w:tcPr>
          <w:p w14:paraId="54547338" w14:textId="77777777" w:rsidR="00E56067" w:rsidRPr="00235971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t>Uczeń:</w:t>
            </w:r>
          </w:p>
          <w:p w14:paraId="46D50748" w14:textId="77777777" w:rsidR="00E56067" w:rsidRPr="00235971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>wykonuje doświadczenie, które potwierdzi amfoteryczny charakter aminokwasów</w:t>
            </w:r>
          </w:p>
          <w:p w14:paraId="75852A1F" w14:textId="77777777" w:rsidR="00E56067" w:rsidRPr="00235971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>zapisuje równanie reakcji kondensacji cząsteczek aminokwasów</w:t>
            </w:r>
          </w:p>
          <w:p w14:paraId="10ADE6B8" w14:textId="77777777" w:rsidR="00E56067" w:rsidRPr="00235971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>przeprowadza doświadczenia umożliwiające identyfikacj</w:t>
            </w:r>
            <w:r>
              <w:t>ę</w:t>
            </w:r>
            <w:r w:rsidRPr="00235971">
              <w:t xml:space="preserve"> wiązania peptydowego (reakcje biuretowa i ksantoproteinowa)</w:t>
            </w:r>
          </w:p>
          <w:p w14:paraId="7A78D344" w14:textId="77777777" w:rsidR="00E56067" w:rsidRPr="00235971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>porównuje właściwości skrobi i celulozy wynikające z</w:t>
            </w:r>
            <w:r>
              <w:t> </w:t>
            </w:r>
            <w:r w:rsidRPr="00235971">
              <w:t>różnicy w budowie ich cząsteczek</w:t>
            </w:r>
          </w:p>
          <w:p w14:paraId="084DE146" w14:textId="77777777" w:rsidR="00E56067" w:rsidRPr="0052237F" w:rsidRDefault="00E56067" w:rsidP="0086603F">
            <w:pPr>
              <w:pStyle w:val="NormalnyWeb"/>
              <w:spacing w:before="0" w:beforeAutospacing="0" w:after="0" w:line="259" w:lineRule="auto"/>
              <w:ind w:left="284"/>
              <w:rPr>
                <w:b/>
                <w:bCs/>
              </w:rPr>
            </w:pPr>
          </w:p>
        </w:tc>
        <w:tc>
          <w:tcPr>
            <w:tcW w:w="0" w:type="auto"/>
          </w:tcPr>
          <w:p w14:paraId="2EC800CA" w14:textId="77777777" w:rsidR="00E56067" w:rsidRDefault="00E56067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Cs/>
              </w:rPr>
            </w:pPr>
            <w:r>
              <w:rPr>
                <w:bCs/>
              </w:rPr>
              <w:t>Uczeń:</w:t>
            </w:r>
          </w:p>
          <w:p w14:paraId="49D30E5D" w14:textId="77777777" w:rsidR="00E56067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 xml:space="preserve">analizuje wpływ używania </w:t>
            </w:r>
            <w:r w:rsidRPr="002A05ED">
              <w:t xml:space="preserve">tworzyw </w:t>
            </w:r>
            <w:r w:rsidRPr="00235971">
              <w:t>na środowisko przyrodnicze</w:t>
            </w:r>
            <w:r>
              <w:t xml:space="preserve">; </w:t>
            </w:r>
            <w:r w:rsidRPr="00235971">
              <w:t>omawia potrzebę poszukiwania odpowiednich procesów i</w:t>
            </w:r>
            <w:r>
              <w:t> </w:t>
            </w:r>
            <w:r w:rsidRPr="00235971">
              <w:t>materiałów przyjaznych środowisku przyrodniczemu</w:t>
            </w:r>
          </w:p>
          <w:p w14:paraId="40DADC7A" w14:textId="77777777" w:rsidR="00E56067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>omawia potrzebę segregacji odpadów i jej sposoby</w:t>
            </w:r>
          </w:p>
          <w:p w14:paraId="2749143B" w14:textId="77777777" w:rsidR="00E56067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>
              <w:t>wyszukuje, porządkuje, porównuje i prezentuje informacje na temat występowania i sposobów otrzymywania hydroksykwasów</w:t>
            </w:r>
          </w:p>
          <w:p w14:paraId="3999E217" w14:textId="77777777" w:rsidR="00E56067" w:rsidRPr="00235971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>
              <w:t xml:space="preserve">wyszukuje, porządkuje, porównuje i prezentuje informacje na temat </w:t>
            </w:r>
            <w:r w:rsidRPr="00235971">
              <w:t>rol</w:t>
            </w:r>
            <w:r>
              <w:t>i</w:t>
            </w:r>
            <w:r w:rsidRPr="00235971">
              <w:t xml:space="preserve"> fotosyntezy w</w:t>
            </w:r>
            <w:r>
              <w:t> </w:t>
            </w:r>
            <w:r w:rsidRPr="00235971">
              <w:t>powstawaniu monosacharydów</w:t>
            </w:r>
          </w:p>
          <w:p w14:paraId="5F837135" w14:textId="77777777" w:rsidR="00E56067" w:rsidRPr="00235971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>
              <w:t>analizuje wyniki</w:t>
            </w:r>
            <w:r w:rsidRPr="00235971">
              <w:t xml:space="preserve"> </w:t>
            </w:r>
            <w:r w:rsidRPr="00235971">
              <w:lastRenderedPageBreak/>
              <w:t>doświadcze</w:t>
            </w:r>
            <w:r>
              <w:t>ń</w:t>
            </w:r>
            <w:r w:rsidRPr="00235971">
              <w:t xml:space="preserve"> </w:t>
            </w:r>
            <w:proofErr w:type="spellStart"/>
            <w:r w:rsidRPr="00235971">
              <w:t>chemiczn</w:t>
            </w:r>
            <w:r>
              <w:t>uch</w:t>
            </w:r>
            <w:proofErr w:type="spellEnd"/>
            <w:r w:rsidRPr="00235971">
              <w:t xml:space="preserve"> </w:t>
            </w:r>
            <w:r w:rsidRPr="00235971">
              <w:rPr>
                <w:rFonts w:ascii="Symbol" w:hAnsi="Symbol"/>
              </w:rPr>
              <w:t></w:t>
            </w:r>
            <w:r w:rsidRPr="00235971">
              <w:t xml:space="preserve"> prób</w:t>
            </w:r>
            <w:r>
              <w:t>y</w:t>
            </w:r>
            <w:r w:rsidRPr="00235971">
              <w:t xml:space="preserve"> </w:t>
            </w:r>
            <w:proofErr w:type="spellStart"/>
            <w:r w:rsidRPr="00235971">
              <w:t>Trommera</w:t>
            </w:r>
            <w:proofErr w:type="spellEnd"/>
            <w:r w:rsidRPr="00235971">
              <w:t xml:space="preserve"> i </w:t>
            </w:r>
            <w:proofErr w:type="spellStart"/>
            <w:r w:rsidRPr="00235971">
              <w:t>Tollensa</w:t>
            </w:r>
            <w:proofErr w:type="spellEnd"/>
            <w:r>
              <w:t xml:space="preserve"> z wykorzystaniem cukrów, </w:t>
            </w:r>
          </w:p>
          <w:p w14:paraId="509AEAD3" w14:textId="77777777" w:rsidR="00E56067" w:rsidRPr="00235971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>
              <w:t>wyszukuje, porządkuje, porównuje i prezentuje informacje na temat</w:t>
            </w:r>
            <w:r w:rsidRPr="00235971" w:rsidDel="00484BF9">
              <w:t xml:space="preserve"> </w:t>
            </w:r>
            <w:r w:rsidRPr="00235971">
              <w:t>występowani</w:t>
            </w:r>
            <w:r>
              <w:t>a</w:t>
            </w:r>
            <w:r w:rsidRPr="00235971">
              <w:t xml:space="preserve"> i</w:t>
            </w:r>
            <w:r>
              <w:t> </w:t>
            </w:r>
            <w:r w:rsidRPr="00235971">
              <w:t>zastosowa</w:t>
            </w:r>
            <w:r>
              <w:t>ń</w:t>
            </w:r>
            <w:r w:rsidRPr="00235971">
              <w:t xml:space="preserve"> wybranych aminokwasów</w:t>
            </w:r>
            <w:r>
              <w:t xml:space="preserve"> i</w:t>
            </w:r>
            <w:r w:rsidRPr="00235971">
              <w:t xml:space="preserve"> rol</w:t>
            </w:r>
            <w:r>
              <w:t>i</w:t>
            </w:r>
            <w:r w:rsidRPr="00235971">
              <w:t xml:space="preserve"> białka w organizmie</w:t>
            </w:r>
          </w:p>
          <w:p w14:paraId="622F820F" w14:textId="77777777" w:rsidR="00E56067" w:rsidRPr="00235971" w:rsidRDefault="00E56067" w:rsidP="00E56067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>
              <w:t>wyszukuje, porządkuje, porównuje i prezentuje informacje na temat</w:t>
            </w:r>
            <w:r w:rsidRPr="00235971">
              <w:t xml:space="preserve"> właściwości glukozy, sacharozy, skrobi i celulozy</w:t>
            </w:r>
            <w:r>
              <w:t xml:space="preserve">; na podstawie wyszukanych informacji </w:t>
            </w:r>
            <w:r w:rsidRPr="00235971">
              <w:t xml:space="preserve">wymienia źródła tych substancji w środowisku przyrodniczym </w:t>
            </w:r>
            <w:r>
              <w:t>oraz</w:t>
            </w:r>
            <w:r w:rsidRPr="00235971">
              <w:t xml:space="preserve"> ich zastosowania</w:t>
            </w:r>
          </w:p>
          <w:p w14:paraId="539D5862" w14:textId="77777777" w:rsidR="00E56067" w:rsidRPr="00484BF9" w:rsidRDefault="00E56067" w:rsidP="0086603F">
            <w:pPr>
              <w:widowControl w:val="0"/>
              <w:suppressAutoHyphens/>
              <w:spacing w:line="259" w:lineRule="auto"/>
              <w:ind w:left="284"/>
            </w:pPr>
          </w:p>
        </w:tc>
      </w:tr>
    </w:tbl>
    <w:p w14:paraId="03C2B48B" w14:textId="77777777" w:rsidR="00E56067" w:rsidRDefault="00E56067" w:rsidP="00E56067">
      <w:pPr>
        <w:pStyle w:val="NormalnyWeb"/>
        <w:spacing w:before="0" w:beforeAutospacing="0" w:after="0" w:line="276" w:lineRule="auto"/>
        <w:ind w:hanging="142"/>
        <w:rPr>
          <w:b/>
          <w:bCs/>
        </w:rPr>
      </w:pPr>
    </w:p>
    <w:p w14:paraId="5F94F9D5" w14:textId="77777777" w:rsidR="00E56067" w:rsidRDefault="00E56067" w:rsidP="00E56067">
      <w:pPr>
        <w:outlineLvl w:val="0"/>
        <w:rPr>
          <w:lang w:eastAsia="pl-PL"/>
        </w:rPr>
      </w:pPr>
      <w:r>
        <w:rPr>
          <w:b/>
        </w:rPr>
        <w:t xml:space="preserve">Ocenę celującą </w:t>
      </w:r>
      <w:r>
        <w:t>otrzymuje uczeń, który opanował wszystkie treści z podstawy programowej oraz rozwiązuje zadania o wysokim stopniu trudności.</w:t>
      </w:r>
    </w:p>
    <w:p w14:paraId="0827B4A7" w14:textId="77777777" w:rsidR="00E56067" w:rsidRDefault="00E56067"/>
    <w:sectPr w:rsidR="00E56067" w:rsidSect="00E560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47B"/>
    <w:multiLevelType w:val="multilevel"/>
    <w:tmpl w:val="BDB68B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37A1F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72033A"/>
    <w:multiLevelType w:val="multilevel"/>
    <w:tmpl w:val="EF2CFA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E42D57"/>
    <w:multiLevelType w:val="hybridMultilevel"/>
    <w:tmpl w:val="34B220AE"/>
    <w:lvl w:ilvl="0" w:tplc="8E107C26">
      <w:start w:val="1"/>
      <w:numFmt w:val="bullet"/>
      <w:lvlText w:val="−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4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4ABF"/>
    <w:multiLevelType w:val="hybridMultilevel"/>
    <w:tmpl w:val="71229FC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7AE2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9660B5"/>
    <w:multiLevelType w:val="multilevel"/>
    <w:tmpl w:val="B0F2C1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EF748F"/>
    <w:multiLevelType w:val="multilevel"/>
    <w:tmpl w:val="CFA228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2A335C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962538"/>
    <w:multiLevelType w:val="multilevel"/>
    <w:tmpl w:val="A7E4499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C0070E"/>
    <w:multiLevelType w:val="multilevel"/>
    <w:tmpl w:val="AB8CCC9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852B8F"/>
    <w:multiLevelType w:val="multilevel"/>
    <w:tmpl w:val="A7E4499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931007050">
    <w:abstractNumId w:val="4"/>
  </w:num>
  <w:num w:numId="2" w16cid:durableId="364794785">
    <w:abstractNumId w:val="12"/>
  </w:num>
  <w:num w:numId="3" w16cid:durableId="207955945">
    <w:abstractNumId w:val="0"/>
  </w:num>
  <w:num w:numId="4" w16cid:durableId="1097287218">
    <w:abstractNumId w:val="7"/>
  </w:num>
  <w:num w:numId="5" w16cid:durableId="1020938182">
    <w:abstractNumId w:val="8"/>
  </w:num>
  <w:num w:numId="6" w16cid:durableId="956067235">
    <w:abstractNumId w:val="11"/>
  </w:num>
  <w:num w:numId="7" w16cid:durableId="888539010">
    <w:abstractNumId w:val="2"/>
  </w:num>
  <w:num w:numId="8" w16cid:durableId="649866951">
    <w:abstractNumId w:val="9"/>
  </w:num>
  <w:num w:numId="9" w16cid:durableId="997267393">
    <w:abstractNumId w:val="3"/>
  </w:num>
  <w:num w:numId="10" w16cid:durableId="2043937481">
    <w:abstractNumId w:val="1"/>
  </w:num>
  <w:num w:numId="11" w16cid:durableId="1985236278">
    <w:abstractNumId w:val="6"/>
  </w:num>
  <w:num w:numId="12" w16cid:durableId="1481187554">
    <w:abstractNumId w:val="5"/>
  </w:num>
  <w:num w:numId="13" w16cid:durableId="1105885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67"/>
    <w:rsid w:val="00774940"/>
    <w:rsid w:val="00E04FC2"/>
    <w:rsid w:val="00E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AA4E"/>
  <w15:chartTrackingRefBased/>
  <w15:docId w15:val="{35C7CB35-799E-4965-A49C-A5FA219E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06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6067"/>
    <w:pPr>
      <w:spacing w:before="100" w:beforeAutospacing="1" w:after="119"/>
    </w:pPr>
  </w:style>
  <w:style w:type="paragraph" w:customStyle="1" w:styleId="Zawartotabeli">
    <w:name w:val="Zawartość tabeli"/>
    <w:basedOn w:val="Normalny"/>
    <w:qFormat/>
    <w:rsid w:val="00E56067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1783</Words>
  <Characters>10700</Characters>
  <Application>Microsoft Office Word</Application>
  <DocSecurity>0</DocSecurity>
  <Lines>89</Lines>
  <Paragraphs>24</Paragraphs>
  <ScaleCrop>false</ScaleCrop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F</dc:creator>
  <cp:keywords/>
  <dc:description/>
  <cp:lastModifiedBy>Karola F</cp:lastModifiedBy>
  <cp:revision>1</cp:revision>
  <dcterms:created xsi:type="dcterms:W3CDTF">2024-09-04T09:17:00Z</dcterms:created>
  <dcterms:modified xsi:type="dcterms:W3CDTF">2024-09-04T09:26:00Z</dcterms:modified>
</cp:coreProperties>
</file>