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76"/>
        <w:rPr/>
      </w:pPr>
      <w:r>
        <w:rPr/>
      </w:r>
    </w:p>
    <w:p>
      <w:pPr>
        <w:pStyle w:val="Nagwek4"/>
        <w:spacing w:lineRule="auto" w:line="276"/>
        <w:jc w:val="center"/>
        <w:rPr>
          <w:rFonts w:ascii="Times New Roman" w:hAnsi="Times New Roman"/>
        </w:rPr>
      </w:pPr>
      <w:r>
        <w:rPr>
          <w:rFonts w:ascii="Times New Roman" w:hAnsi="Times New Roman"/>
        </w:rPr>
      </w:r>
    </w:p>
    <w:p>
      <w:pPr>
        <w:pStyle w:val="Nagwek4"/>
        <w:spacing w:lineRule="auto" w:line="276"/>
        <w:jc w:val="center"/>
        <w:rPr>
          <w:rFonts w:ascii="Times New Roman" w:hAnsi="Times New Roman"/>
        </w:rPr>
      </w:pPr>
      <w:r>
        <w:rPr>
          <w:rFonts w:ascii="Times New Roman" w:hAnsi="Times New Roman"/>
        </w:rPr>
      </w:r>
    </w:p>
    <w:p>
      <w:pPr>
        <w:pStyle w:val="StronaTytuowaTytu"/>
        <w:spacing w:lineRule="atLeast" w:line="120"/>
        <w:rPr>
          <w:rFonts w:ascii="Times New Roman" w:hAnsi="Times New Roman"/>
          <w:sz w:val="24"/>
        </w:rPr>
      </w:pPr>
      <w:r>
        <w:rPr>
          <w:rFonts w:ascii="Times New Roman" w:hAnsi="Times New Roman"/>
          <w:sz w:val="24"/>
        </w:rPr>
      </w:r>
    </w:p>
    <w:p>
      <w:pPr>
        <w:pStyle w:val="StronaTytuowaTytu"/>
        <w:spacing w:lineRule="atLeast" w:line="120"/>
        <w:rPr>
          <w:rFonts w:ascii="Times New Roman" w:hAnsi="Times New Roman"/>
          <w:sz w:val="72"/>
          <w:szCs w:val="72"/>
        </w:rPr>
      </w:pPr>
      <w:r>
        <w:rPr>
          <w:rFonts w:ascii="Times New Roman" w:hAnsi="Times New Roman"/>
          <w:sz w:val="72"/>
          <w:szCs w:val="72"/>
        </w:rPr>
        <w:t xml:space="preserve">Przedmiotowy system oceniania </w:t>
        <w:br/>
        <w:t>wraz z określeniem wymagań edukacyjnych</w:t>
      </w:r>
    </w:p>
    <w:p>
      <w:pPr>
        <w:pStyle w:val="StronaTytuowaTytu"/>
        <w:spacing w:lineRule="atLeast" w:line="120"/>
        <w:rPr>
          <w:rFonts w:ascii="Times New Roman" w:hAnsi="Times New Roman"/>
          <w:sz w:val="72"/>
          <w:szCs w:val="72"/>
        </w:rPr>
      </w:pPr>
      <w:r>
        <w:rPr>
          <w:rFonts w:ascii="Times New Roman" w:hAnsi="Times New Roman"/>
          <w:sz w:val="72"/>
          <w:szCs w:val="72"/>
        </w:rPr>
        <w:t>MATeMAtyka 3</w:t>
      </w:r>
    </w:p>
    <w:p>
      <w:pPr>
        <w:pStyle w:val="StronaTytuowaTytu"/>
        <w:spacing w:lineRule="atLeast" w:line="120"/>
        <w:rPr>
          <w:rFonts w:ascii="Times New Roman" w:hAnsi="Times New Roman"/>
          <w:sz w:val="72"/>
          <w:szCs w:val="72"/>
        </w:rPr>
      </w:pPr>
      <w:r>
        <w:rPr>
          <w:rFonts w:ascii="Times New Roman" w:hAnsi="Times New Roman"/>
          <w:sz w:val="72"/>
          <w:szCs w:val="72"/>
        </w:rPr>
        <w:t>Zakres podstawowy i rozszerzony</w:t>
      </w:r>
    </w:p>
    <w:p>
      <w:pPr>
        <w:pStyle w:val="StronaTytuowaTytu"/>
        <w:spacing w:lineRule="atLeast" w:line="120"/>
        <w:rPr>
          <w:rFonts w:ascii="Times New Roman" w:hAnsi="Times New Roman"/>
          <w:sz w:val="72"/>
          <w:szCs w:val="72"/>
        </w:rPr>
      </w:pPr>
      <w:r>
        <w:rPr>
          <w:rFonts w:ascii="Times New Roman" w:hAnsi="Times New Roman"/>
          <w:sz w:val="72"/>
          <w:szCs w:val="72"/>
        </w:rPr>
        <w:t>(od 2024)</w:t>
      </w:r>
    </w:p>
    <w:p>
      <w:pPr>
        <w:pStyle w:val="StronaTytuowaTytu"/>
        <w:spacing w:lineRule="atLeast" w:line="120"/>
        <w:rPr>
          <w:rFonts w:ascii="Times New Roman" w:hAnsi="Times New Roman"/>
          <w:sz w:val="72"/>
          <w:szCs w:val="72"/>
        </w:rPr>
      </w:pPr>
      <w:r>
        <w:rPr/>
      </w:r>
    </w:p>
    <w:p>
      <w:pPr>
        <w:pStyle w:val="StronaTytuowaTytu"/>
        <w:spacing w:lineRule="atLeast" w:line="120"/>
        <w:rPr>
          <w:rFonts w:ascii="Times New Roman" w:hAnsi="Times New Roman"/>
          <w:sz w:val="72"/>
          <w:szCs w:val="72"/>
        </w:rPr>
      </w:pPr>
      <w:r>
        <w:rPr>
          <w:rFonts w:ascii="Times New Roman" w:hAnsi="Times New Roman"/>
          <w:sz w:val="72"/>
          <w:szCs w:val="72"/>
        </w:rPr>
      </w:r>
    </w:p>
    <w:p>
      <w:pPr>
        <w:pStyle w:val="StronaTytuowaTytu"/>
        <w:spacing w:lineRule="atLeast" w:line="120"/>
        <w:rPr>
          <w:rFonts w:ascii="Times New Roman" w:hAnsi="Times New Roman"/>
          <w:sz w:val="72"/>
          <w:szCs w:val="72"/>
        </w:rPr>
      </w:pPr>
      <w:r>
        <w:rPr>
          <w:rFonts w:ascii="Times New Roman" w:hAnsi="Times New Roman"/>
          <w:sz w:val="72"/>
          <w:szCs w:val="72"/>
        </w:rPr>
      </w:r>
    </w:p>
    <w:p>
      <w:pPr>
        <w:pStyle w:val="StronaTytuowaTytu"/>
        <w:spacing w:lineRule="atLeast" w:line="120"/>
        <w:rPr>
          <w:rFonts w:ascii="Times New Roman" w:hAnsi="Times New Roman"/>
          <w:sz w:val="72"/>
          <w:szCs w:val="72"/>
        </w:rPr>
      </w:pPr>
      <w:r>
        <w:rPr>
          <w:rFonts w:ascii="Times New Roman" w:hAnsi="Times New Roman"/>
          <w:sz w:val="72"/>
          <w:szCs w:val="72"/>
        </w:rPr>
      </w:r>
    </w:p>
    <w:p>
      <w:pPr>
        <w:pStyle w:val="StronaTytuowaTytu"/>
        <w:spacing w:lineRule="atLeast" w:line="120"/>
        <w:rPr>
          <w:rFonts w:ascii="Times New Roman" w:hAnsi="Times New Roman"/>
          <w:sz w:val="72"/>
          <w:szCs w:val="72"/>
        </w:rPr>
      </w:pPr>
      <w:r>
        <w:rPr>
          <w:rFonts w:ascii="Times New Roman" w:hAnsi="Times New Roman"/>
          <w:sz w:val="72"/>
          <w:szCs w:val="72"/>
        </w:rPr>
      </w:r>
    </w:p>
    <w:p>
      <w:pPr>
        <w:pStyle w:val="StronaTytuowaTytu"/>
        <w:spacing w:lineRule="atLeast" w:line="120"/>
        <w:rPr>
          <w:rFonts w:ascii="Times New Roman" w:hAnsi="Times New Roman"/>
          <w:sz w:val="72"/>
          <w:szCs w:val="72"/>
        </w:rPr>
      </w:pPr>
      <w:r>
        <w:rPr>
          <w:rFonts w:ascii="Times New Roman" w:hAnsi="Times New Roman"/>
          <w:sz w:val="72"/>
          <w:szCs w:val="72"/>
        </w:rPr>
      </w:r>
    </w:p>
    <w:p>
      <w:pPr>
        <w:pStyle w:val="StronaTytuowaCopyright"/>
        <w:spacing w:lineRule="atLeast" w:line="120"/>
        <w:rPr>
          <w:rFonts w:ascii="Times New Roman" w:hAnsi="Times New Roman"/>
          <w:sz w:val="24"/>
          <w:szCs w:val="24"/>
        </w:rPr>
      </w:pPr>
      <w:r>
        <w:rPr>
          <w:rFonts w:ascii="Times New Roman" w:hAnsi="Times New Roman"/>
          <w:sz w:val="24"/>
          <w:szCs w:val="24"/>
        </w:rPr>
      </w:r>
    </w:p>
    <w:p>
      <w:pPr>
        <w:pStyle w:val="Normal"/>
        <w:jc w:val="center"/>
        <w:rPr/>
      </w:pPr>
      <w:r>
        <w:rPr/>
      </w:r>
      <w:r>
        <w:br w:type="page"/>
      </w:r>
    </w:p>
    <w:p>
      <w:pPr>
        <w:pStyle w:val="Normal"/>
        <w:jc w:val="both"/>
        <w:rPr/>
      </w:pPr>
      <w:r>
        <w:rPr/>
      </w:r>
    </w:p>
    <w:p>
      <w:pPr>
        <w:pStyle w:val="Normal"/>
        <w:spacing w:before="0" w:after="120"/>
        <w:ind w:left="283" w:hanging="0"/>
        <w:jc w:val="both"/>
        <w:rPr>
          <w:color w:val="000000"/>
          <w:sz w:val="22"/>
          <w:szCs w:val="22"/>
        </w:rPr>
      </w:pPr>
      <w:r>
        <w:rPr>
          <w:color w:val="000000"/>
          <w:sz w:val="22"/>
          <w:szCs w:val="22"/>
        </w:rPr>
        <w:t>Wyróżnione zostały następujące wymagania programowe: konieczne (K), podstawowe (P), rozszerzające (R), dopełniające (D) i wykraczające poza program nauczania (W). Odpowiadają one w przybliżeniu ocenom szkolnym. Określając te poziomy, nauczyciel powinien sprecyzować, czy opanowania pewnych umiejętności lub wiedzy będzie wymagał na ocenę dopuszczającą (2), dostateczną (3), dobrą (4), bardzo dobrą (5) czy celującą (6).</w:t>
      </w:r>
    </w:p>
    <w:p>
      <w:pPr>
        <w:pStyle w:val="Normal"/>
        <w:jc w:val="both"/>
        <w:rPr>
          <w:sz w:val="22"/>
          <w:szCs w:val="22"/>
        </w:rPr>
      </w:pPr>
      <w:r>
        <w:rPr>
          <w:sz w:val="22"/>
          <w:szCs w:val="22"/>
        </w:rPr>
      </w:r>
    </w:p>
    <w:p>
      <w:pPr>
        <w:pStyle w:val="Normal"/>
        <w:numPr>
          <w:ilvl w:val="0"/>
          <w:numId w:val="6"/>
        </w:numPr>
        <w:jc w:val="both"/>
        <w:rPr>
          <w:sz w:val="22"/>
          <w:szCs w:val="22"/>
        </w:rPr>
      </w:pPr>
      <w:r>
        <w:rPr>
          <w:sz w:val="22"/>
          <w:szCs w:val="22"/>
        </w:rPr>
        <w:t xml:space="preserve">Wymagania </w:t>
      </w:r>
      <w:r>
        <w:rPr>
          <w:b/>
          <w:sz w:val="22"/>
          <w:szCs w:val="22"/>
        </w:rPr>
        <w:t>konieczne (K)</w:t>
      </w:r>
      <w:r>
        <w:rPr>
          <w:sz w:val="22"/>
          <w:szCs w:val="22"/>
        </w:rPr>
        <w:t xml:space="preserve"> dotyczą zagadnień elementarnych, stanowiących swego rodzaju podstawę, powinny więc być opanowane przez każdego ucznia.</w:t>
      </w:r>
    </w:p>
    <w:p>
      <w:pPr>
        <w:pStyle w:val="Normal"/>
        <w:numPr>
          <w:ilvl w:val="0"/>
          <w:numId w:val="6"/>
        </w:numPr>
        <w:jc w:val="both"/>
        <w:rPr>
          <w:sz w:val="22"/>
          <w:szCs w:val="22"/>
        </w:rPr>
      </w:pPr>
      <w:r>
        <w:rPr>
          <w:sz w:val="22"/>
          <w:szCs w:val="22"/>
        </w:rPr>
        <w:t xml:space="preserve">Wymagania </w:t>
      </w:r>
      <w:r>
        <w:rPr>
          <w:b/>
          <w:sz w:val="22"/>
          <w:szCs w:val="22"/>
        </w:rPr>
        <w:t>podstawowe (P)</w:t>
      </w:r>
      <w:r>
        <w:rPr>
          <w:sz w:val="22"/>
          <w:szCs w:val="22"/>
        </w:rPr>
        <w:t xml:space="preserve"> zawierają wymagania z poziomu (K), wzbogacone o typowe problemy o niewielkim stopniu trudności.</w:t>
      </w:r>
    </w:p>
    <w:p>
      <w:pPr>
        <w:pStyle w:val="Normal"/>
        <w:numPr>
          <w:ilvl w:val="0"/>
          <w:numId w:val="6"/>
        </w:numPr>
        <w:jc w:val="both"/>
        <w:rPr>
          <w:sz w:val="22"/>
          <w:szCs w:val="22"/>
        </w:rPr>
      </w:pPr>
      <w:r>
        <w:rPr>
          <w:sz w:val="22"/>
          <w:szCs w:val="22"/>
        </w:rPr>
        <w:t xml:space="preserve">Wymagania </w:t>
      </w:r>
      <w:r>
        <w:rPr>
          <w:b/>
          <w:sz w:val="22"/>
          <w:szCs w:val="22"/>
        </w:rPr>
        <w:t>rozszerzające (R)</w:t>
      </w:r>
      <w:r>
        <w:rPr>
          <w:sz w:val="22"/>
          <w:szCs w:val="22"/>
        </w:rPr>
        <w:t>, zawierające wymagania z poziomów (K) i (P), dotyczą zagadnień bardziej złożonych i nieco trudniejszych.</w:t>
      </w:r>
    </w:p>
    <w:p>
      <w:pPr>
        <w:pStyle w:val="Normal"/>
        <w:numPr>
          <w:ilvl w:val="0"/>
          <w:numId w:val="6"/>
        </w:numPr>
        <w:jc w:val="both"/>
        <w:rPr>
          <w:sz w:val="22"/>
          <w:szCs w:val="22"/>
        </w:rPr>
      </w:pPr>
      <w:r>
        <w:rPr>
          <w:sz w:val="22"/>
          <w:szCs w:val="22"/>
        </w:rPr>
        <w:t xml:space="preserve">Wymagania </w:t>
      </w:r>
      <w:r>
        <w:rPr>
          <w:b/>
          <w:sz w:val="22"/>
          <w:szCs w:val="22"/>
        </w:rPr>
        <w:t>dopełniające (D)</w:t>
      </w:r>
      <w:r>
        <w:rPr>
          <w:sz w:val="22"/>
          <w:szCs w:val="22"/>
        </w:rPr>
        <w:t>, zawierające wymagania z poziomów (K), (P) i (R), dotyczą zagadnień problemowych, trudniejszych, wymagających umiejętności przetwarzania przyswojonych informacji.</w:t>
      </w:r>
    </w:p>
    <w:p>
      <w:pPr>
        <w:pStyle w:val="Normal"/>
        <w:numPr>
          <w:ilvl w:val="0"/>
          <w:numId w:val="6"/>
        </w:numPr>
        <w:jc w:val="both"/>
        <w:rPr>
          <w:sz w:val="22"/>
          <w:szCs w:val="22"/>
        </w:rPr>
      </w:pPr>
      <w:r>
        <w:rPr>
          <w:sz w:val="22"/>
          <w:szCs w:val="22"/>
        </w:rPr>
        <w:t xml:space="preserve">Wymagania </w:t>
      </w:r>
      <w:r>
        <w:rPr>
          <w:b/>
          <w:sz w:val="22"/>
          <w:szCs w:val="22"/>
        </w:rPr>
        <w:t>wykraczające (W)</w:t>
      </w:r>
      <w:r>
        <w:rPr>
          <w:sz w:val="22"/>
          <w:szCs w:val="22"/>
        </w:rPr>
        <w:t xml:space="preserve"> dotyczą zagadnień trudnych, oryginalnych, wykraczających poza obowiązkowy program nauczania.</w:t>
      </w:r>
    </w:p>
    <w:p>
      <w:pPr>
        <w:pStyle w:val="Normal"/>
        <w:ind w:left="360" w:hanging="0"/>
        <w:jc w:val="both"/>
        <w:rPr>
          <w:sz w:val="22"/>
          <w:szCs w:val="22"/>
        </w:rPr>
      </w:pPr>
      <w:r>
        <w:rPr>
          <w:sz w:val="22"/>
          <w:szCs w:val="22"/>
        </w:rPr>
      </w:r>
    </w:p>
    <w:p>
      <w:pPr>
        <w:pStyle w:val="Normal"/>
        <w:spacing w:before="0" w:after="120"/>
        <w:jc w:val="both"/>
        <w:rPr>
          <w:sz w:val="22"/>
          <w:szCs w:val="22"/>
        </w:rPr>
      </w:pPr>
      <w:r>
        <w:rPr>
          <w:sz w:val="22"/>
          <w:szCs w:val="22"/>
        </w:rPr>
        <w:t>Poniżej przedstawiono podział wymagań na poszczególne oceny szkolne:</w:t>
      </w:r>
    </w:p>
    <w:p>
      <w:pPr>
        <w:pStyle w:val="Normal"/>
        <w:tabs>
          <w:tab w:val="clear" w:pos="720"/>
          <w:tab w:val="left" w:pos="2880" w:leader="none"/>
          <w:tab w:val="left" w:pos="3240" w:leader="none"/>
        </w:tabs>
        <w:ind w:firstLine="720"/>
        <w:jc w:val="both"/>
        <w:rPr>
          <w:sz w:val="22"/>
          <w:szCs w:val="22"/>
        </w:rPr>
      </w:pPr>
      <w:r>
        <w:rPr>
          <w:sz w:val="22"/>
          <w:szCs w:val="22"/>
        </w:rPr>
        <w:t>ocena dopuszczająca</w:t>
        <w:tab/>
        <w:t xml:space="preserve">– </w:t>
        <w:tab/>
        <w:t>wymagania na poziomie (K);</w:t>
      </w:r>
    </w:p>
    <w:p>
      <w:pPr>
        <w:pStyle w:val="Normal"/>
        <w:tabs>
          <w:tab w:val="clear" w:pos="720"/>
          <w:tab w:val="left" w:pos="2880" w:leader="none"/>
          <w:tab w:val="left" w:pos="3240" w:leader="none"/>
        </w:tabs>
        <w:ind w:firstLine="720"/>
        <w:jc w:val="both"/>
        <w:rPr>
          <w:sz w:val="22"/>
          <w:szCs w:val="22"/>
        </w:rPr>
      </w:pPr>
      <w:r>
        <w:rPr>
          <w:sz w:val="22"/>
          <w:szCs w:val="22"/>
        </w:rPr>
        <w:t>ocena dostateczna</w:t>
        <w:tab/>
        <w:t xml:space="preserve">– </w:t>
        <w:tab/>
        <w:t>wymagania na poziomach (K) i (P);</w:t>
      </w:r>
    </w:p>
    <w:p>
      <w:pPr>
        <w:pStyle w:val="Normal"/>
        <w:tabs>
          <w:tab w:val="clear" w:pos="720"/>
          <w:tab w:val="left" w:pos="2880" w:leader="none"/>
          <w:tab w:val="left" w:pos="3240" w:leader="none"/>
        </w:tabs>
        <w:ind w:firstLine="720"/>
        <w:jc w:val="both"/>
        <w:rPr>
          <w:sz w:val="22"/>
          <w:szCs w:val="22"/>
        </w:rPr>
      </w:pPr>
      <w:r>
        <w:rPr>
          <w:sz w:val="22"/>
          <w:szCs w:val="22"/>
        </w:rPr>
        <w:t>ocena dobra</w:t>
        <w:tab/>
        <w:t xml:space="preserve">– </w:t>
        <w:tab/>
        <w:t>wymagania na poziomach (K), (P) i (R);</w:t>
      </w:r>
    </w:p>
    <w:p>
      <w:pPr>
        <w:pStyle w:val="Normal"/>
        <w:tabs>
          <w:tab w:val="clear" w:pos="720"/>
          <w:tab w:val="left" w:pos="2880" w:leader="none"/>
          <w:tab w:val="left" w:pos="3240" w:leader="none"/>
        </w:tabs>
        <w:ind w:firstLine="720"/>
        <w:jc w:val="both"/>
        <w:rPr>
          <w:sz w:val="22"/>
          <w:szCs w:val="22"/>
        </w:rPr>
      </w:pPr>
      <w:r>
        <w:rPr>
          <w:sz w:val="22"/>
          <w:szCs w:val="22"/>
        </w:rPr>
        <w:t>ocena bardzo dobra</w:t>
        <w:tab/>
        <w:t xml:space="preserve">– </w:t>
        <w:tab/>
        <w:t>wymagania na poziomach (K), (P), (R) i (D);</w:t>
      </w:r>
    </w:p>
    <w:p>
      <w:pPr>
        <w:pStyle w:val="Normal"/>
        <w:tabs>
          <w:tab w:val="clear" w:pos="720"/>
          <w:tab w:val="left" w:pos="2880" w:leader="none"/>
          <w:tab w:val="left" w:pos="3240" w:leader="none"/>
        </w:tabs>
        <w:ind w:firstLine="720"/>
        <w:jc w:val="both"/>
        <w:rPr>
          <w:sz w:val="22"/>
          <w:szCs w:val="22"/>
        </w:rPr>
      </w:pPr>
      <w:r>
        <w:rPr>
          <w:sz w:val="22"/>
          <w:szCs w:val="22"/>
        </w:rPr>
        <w:t>ocena celująca</w:t>
        <w:tab/>
        <w:t xml:space="preserve">– </w:t>
        <w:tab/>
        <w:t>wymagania na poziomach (K), (P), (R), (D) i (W).</w:t>
      </w:r>
    </w:p>
    <w:p>
      <w:pPr>
        <w:pStyle w:val="Normal"/>
        <w:ind w:left="360" w:hanging="0"/>
        <w:jc w:val="both"/>
        <w:rPr>
          <w:sz w:val="22"/>
          <w:szCs w:val="22"/>
        </w:rPr>
      </w:pPr>
      <w:r>
        <w:rPr>
          <w:sz w:val="22"/>
          <w:szCs w:val="22"/>
        </w:rPr>
      </w:r>
    </w:p>
    <w:p>
      <w:pPr>
        <w:pStyle w:val="Normal"/>
        <w:jc w:val="both"/>
        <w:rPr>
          <w:sz w:val="22"/>
          <w:szCs w:val="22"/>
        </w:rPr>
      </w:pPr>
      <w:r>
        <w:rPr>
          <w:sz w:val="22"/>
          <w:szCs w:val="22"/>
        </w:rPr>
        <w:t>Ten podział należy traktować jako propozycję. Poniżej przedstawiono wymagania dla zakresu rozszerzonego. Połączenie wymagań koniecznych i podstawowych, a także rozszerzających i dopełniających, pozwoli nauczycielowi dostosować wymagania do specyfiki klasy.</w:t>
      </w:r>
    </w:p>
    <w:p>
      <w:pPr>
        <w:pStyle w:val="Normal"/>
        <w:tabs>
          <w:tab w:val="clear" w:pos="720"/>
          <w:tab w:val="left" w:pos="708" w:leader="none"/>
        </w:tabs>
        <w:ind w:left="643" w:hanging="360"/>
        <w:rPr>
          <w:color w:val="000000"/>
          <w:sz w:val="22"/>
          <w:szCs w:val="22"/>
        </w:rPr>
      </w:pPr>
      <w:r>
        <w:rPr>
          <w:b/>
          <w:color w:val="000000"/>
          <w:sz w:val="22"/>
          <w:szCs w:val="22"/>
        </w:rPr>
        <w:t xml:space="preserve">Pogrubioną czcionką </w:t>
      </w:r>
      <w:r>
        <w:rPr>
          <w:color w:val="000000"/>
          <w:sz w:val="22"/>
          <w:szCs w:val="22"/>
        </w:rPr>
        <w:t>oznaczono wymagania wykraczające poza podstawę programową.</w:t>
      </w:r>
    </w:p>
    <w:p>
      <w:pPr>
        <w:pStyle w:val="Normal"/>
        <w:jc w:val="both"/>
        <w:rPr>
          <w:sz w:val="22"/>
          <w:szCs w:val="22"/>
        </w:rPr>
      </w:pPr>
      <w:r>
        <w:rPr>
          <w:sz w:val="22"/>
          <w:szCs w:val="22"/>
        </w:rPr>
      </w:r>
    </w:p>
    <w:p>
      <w:pPr>
        <w:pStyle w:val="Normal"/>
        <w:jc w:val="both"/>
        <w:rPr>
          <w:b/>
          <w:b/>
          <w:sz w:val="22"/>
          <w:szCs w:val="22"/>
        </w:rPr>
      </w:pPr>
      <w:r>
        <w:rPr>
          <w:b/>
          <w:sz w:val="22"/>
          <w:szCs w:val="22"/>
        </w:rPr>
      </w:r>
    </w:p>
    <w:p>
      <w:pPr>
        <w:pStyle w:val="Normal"/>
        <w:spacing w:lineRule="auto" w:line="360" w:before="0" w:after="120"/>
        <w:jc w:val="both"/>
        <w:rPr/>
      </w:pPr>
      <w:r>
        <w:rPr/>
        <w:t>Kryterium procentowe oceniania sprawdzianów, prac klasowych i testów: </w:t>
      </w:r>
    </w:p>
    <w:p>
      <w:pPr>
        <w:pStyle w:val="Normal"/>
        <w:spacing w:lineRule="auto" w:line="360" w:before="0" w:after="120"/>
        <w:jc w:val="both"/>
        <w:rPr/>
      </w:pPr>
      <w:r>
        <w:rPr/>
        <w:t>100 % - 91 %                            bardzo dobry</w:t>
      </w:r>
    </w:p>
    <w:p>
      <w:pPr>
        <w:pStyle w:val="Normal"/>
        <w:spacing w:lineRule="auto" w:line="360" w:before="0" w:after="120"/>
        <w:jc w:val="both"/>
        <w:rPr/>
      </w:pPr>
      <w:r>
        <w:rPr/>
        <w:t>90 % - 76 %                              dobry</w:t>
      </w:r>
    </w:p>
    <w:p>
      <w:pPr>
        <w:pStyle w:val="Normal"/>
        <w:spacing w:lineRule="auto" w:line="360" w:before="0" w:after="120"/>
        <w:jc w:val="both"/>
        <w:rPr/>
      </w:pPr>
      <w:r>
        <w:rPr/>
        <w:t>75 % - 66 %                              dostateczny</w:t>
      </w:r>
    </w:p>
    <w:p>
      <w:pPr>
        <w:pStyle w:val="Normal"/>
        <w:spacing w:lineRule="auto" w:line="360" w:before="0" w:after="120"/>
        <w:jc w:val="both"/>
        <w:rPr/>
      </w:pPr>
      <w:r>
        <w:rPr/>
        <w:t>65 % - 50 %                              dopuszczający</w:t>
      </w:r>
    </w:p>
    <w:p>
      <w:pPr>
        <w:pStyle w:val="Normal"/>
        <w:spacing w:lineRule="auto" w:line="360" w:before="0" w:after="120"/>
        <w:jc w:val="both"/>
        <w:rPr/>
      </w:pPr>
      <w:r>
        <w:rPr/>
        <w:t>49 % - 0 %                                niedostateczny</w:t>
      </w:r>
    </w:p>
    <w:p>
      <w:pPr>
        <w:pStyle w:val="Normal"/>
        <w:spacing w:lineRule="auto" w:line="360" w:before="0" w:after="120"/>
        <w:jc w:val="both"/>
        <w:rPr/>
      </w:pPr>
      <w:r>
        <w:rPr/>
      </w:r>
    </w:p>
    <w:p>
      <w:pPr>
        <w:pStyle w:val="Normal"/>
        <w:spacing w:lineRule="auto" w:line="360" w:before="0" w:after="120"/>
        <w:jc w:val="both"/>
        <w:rPr/>
      </w:pPr>
      <w:r>
        <w:rPr/>
      </w:r>
    </w:p>
    <w:p>
      <w:pPr>
        <w:pStyle w:val="Normal"/>
        <w:spacing w:lineRule="auto" w:line="360" w:before="0" w:after="120"/>
        <w:jc w:val="both"/>
        <w:rPr/>
      </w:pPr>
      <w:r>
        <w:rPr/>
      </w:r>
    </w:p>
    <w:p>
      <w:pPr>
        <w:pStyle w:val="Normal"/>
        <w:spacing w:lineRule="auto" w:line="360" w:before="0" w:after="120"/>
        <w:jc w:val="both"/>
        <w:rPr/>
      </w:pPr>
      <w:r>
        <w:rPr/>
      </w:r>
    </w:p>
    <w:p>
      <w:pPr>
        <w:pStyle w:val="Nagwek2"/>
        <w:jc w:val="both"/>
        <w:rPr>
          <w:rFonts w:ascii="Times New Roman" w:hAnsi="Times New Roman" w:cs="Times New Roman"/>
          <w:sz w:val="22"/>
          <w:szCs w:val="22"/>
        </w:rPr>
      </w:pPr>
      <w:r>
        <w:rPr>
          <w:rFonts w:cs="Times New Roman" w:ascii="Times New Roman" w:hAnsi="Times New Roman"/>
          <w:sz w:val="22"/>
          <w:szCs w:val="22"/>
        </w:rPr>
        <w:t>1. FUNKCJE WYMIERNE</w:t>
      </w:r>
    </w:p>
    <w:p>
      <w:pPr>
        <w:pStyle w:val="Normal"/>
        <w:jc w:val="both"/>
        <w:rPr>
          <w:b/>
          <w:b/>
          <w:bCs/>
          <w:sz w:val="22"/>
          <w:szCs w:val="22"/>
        </w:rPr>
      </w:pPr>
      <w:r>
        <w:rPr>
          <w:sz w:val="22"/>
          <w:szCs w:val="22"/>
        </w:rPr>
        <w:t xml:space="preserve">Poziom </w:t>
      </w:r>
      <w:r>
        <w:rPr>
          <w:b/>
          <w:bCs/>
          <w:sz w:val="22"/>
          <w:szCs w:val="22"/>
        </w:rPr>
        <w:t xml:space="preserve">(K) </w:t>
      </w:r>
      <w:r>
        <w:rPr>
          <w:sz w:val="22"/>
          <w:szCs w:val="22"/>
        </w:rPr>
        <w:t>lub</w:t>
      </w:r>
      <w:r>
        <w:rPr>
          <w:b/>
          <w:bCs/>
          <w:sz w:val="22"/>
          <w:szCs w:val="22"/>
        </w:rPr>
        <w:t xml:space="preserve"> (P)</w:t>
      </w:r>
    </w:p>
    <w:p>
      <w:pPr>
        <w:pStyle w:val="Normal"/>
        <w:jc w:val="both"/>
        <w:rPr>
          <w:sz w:val="22"/>
          <w:szCs w:val="22"/>
        </w:rPr>
      </w:pPr>
      <w:r>
        <w:rPr>
          <w:sz w:val="22"/>
          <w:szCs w:val="22"/>
        </w:rPr>
        <w:t xml:space="preserve">Uczeń otrzymuje ocenę </w:t>
      </w:r>
      <w:r>
        <w:rPr>
          <w:b/>
          <w:bCs/>
          <w:sz w:val="22"/>
          <w:szCs w:val="22"/>
        </w:rPr>
        <w:t xml:space="preserve">dopuszczającą </w:t>
      </w:r>
      <w:r>
        <w:rPr>
          <w:sz w:val="22"/>
          <w:szCs w:val="22"/>
        </w:rPr>
        <w:t xml:space="preserve">lub </w:t>
      </w:r>
      <w:r>
        <w:rPr>
          <w:b/>
          <w:bCs/>
          <w:sz w:val="22"/>
          <w:szCs w:val="22"/>
        </w:rPr>
        <w:t>dostateczną</w:t>
      </w:r>
      <w:r>
        <w:rPr>
          <w:sz w:val="22"/>
          <w:szCs w:val="22"/>
        </w:rPr>
        <w:t>, jeśli:</w:t>
      </w:r>
    </w:p>
    <w:p>
      <w:pPr>
        <w:pStyle w:val="Normal"/>
        <w:jc w:val="both"/>
        <w:rPr>
          <w:sz w:val="22"/>
          <w:szCs w:val="22"/>
        </w:rPr>
      </w:pPr>
      <w:r>
        <w:rPr>
          <w:sz w:val="22"/>
          <w:szCs w:val="22"/>
        </w:rPr>
      </w:r>
    </w:p>
    <w:tbl>
      <w:tblPr>
        <w:tblW w:w="9062"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rPr>
                <w:bCs/>
                <w:sz w:val="22"/>
                <w:szCs w:val="22"/>
              </w:rPr>
            </w:pPr>
            <w:r>
              <w:rPr>
                <w:bCs/>
                <w:sz w:val="22"/>
                <w:szCs w:val="22"/>
              </w:rPr>
              <w:t xml:space="preserve">rozwiązuje, </w:t>
            </w:r>
            <w:r>
              <w:rPr>
                <w:bCs/>
                <w:color w:val="000000"/>
                <w:sz w:val="22"/>
                <w:szCs w:val="22"/>
              </w:rPr>
              <w:t>również graficznie,</w:t>
            </w:r>
            <w:r>
              <w:rPr>
                <w:bCs/>
                <w:sz w:val="22"/>
                <w:szCs w:val="22"/>
              </w:rPr>
              <w:t xml:space="preserve"> nierówności wymierne </w:t>
            </w:r>
            <w:r>
              <w:rPr/>
              <w:t>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rPr>
                <w:bCs/>
                <w:sz w:val="22"/>
                <w:szCs w:val="22"/>
              </w:rPr>
            </w:pPr>
            <w:r>
              <w:rPr>
                <w:bCs/>
                <w:sz w:val="22"/>
                <w:szCs w:val="22"/>
              </w:rPr>
              <w:t>wyznacza ze wzoru dziedzinę i miejsce zerowe funkcji wymiernej</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rPr>
                <w:bCs/>
                <w:sz w:val="22"/>
                <w:szCs w:val="22"/>
              </w:rPr>
            </w:pPr>
            <w:r>
              <w:rPr>
                <w:bCs/>
                <w:sz w:val="22"/>
                <w:szCs w:val="22"/>
              </w:rPr>
              <w:t>stosuje własności wartości bezwzględnej do rozwiązywania prostych równań i nierówności wymiernych</w:t>
            </w:r>
            <w:r>
              <w:rPr/>
              <w:t xml:space="preserve"> </w:t>
            </w:r>
            <w:r>
              <w:rPr>
                <w:bCs/>
                <w:sz w:val="22"/>
                <w:szCs w:val="22"/>
              </w:rPr>
              <w:t>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rPr>
                <w:bCs/>
                <w:sz w:val="22"/>
                <w:szCs w:val="22"/>
              </w:rPr>
            </w:pPr>
            <w:r>
              <w:rPr>
                <w:bCs/>
                <w:sz w:val="22"/>
                <w:szCs w:val="22"/>
              </w:rPr>
              <w:t>wykorzystuje wyrażenia wymierne do rozwiązywania prostych zadań tekstowych</w:t>
            </w:r>
          </w:p>
        </w:tc>
      </w:tr>
    </w:tbl>
    <w:p>
      <w:pPr>
        <w:pStyle w:val="Normal"/>
        <w:jc w:val="both"/>
        <w:rPr>
          <w:b/>
          <w:b/>
          <w:bCs/>
          <w:sz w:val="22"/>
          <w:szCs w:val="22"/>
        </w:rPr>
      </w:pPr>
      <w:r>
        <w:rPr>
          <w:sz w:val="22"/>
          <w:szCs w:val="22"/>
        </w:rPr>
        <w:t xml:space="preserve">Poziom </w:t>
      </w:r>
      <w:r>
        <w:rPr>
          <w:b/>
          <w:bCs/>
          <w:sz w:val="22"/>
          <w:szCs w:val="22"/>
        </w:rPr>
        <w:t>(R)</w:t>
      </w:r>
      <w:r>
        <w:rPr>
          <w:sz w:val="22"/>
          <w:szCs w:val="22"/>
        </w:rPr>
        <w:t xml:space="preserve"> lub </w:t>
      </w:r>
      <w:r>
        <w:rPr>
          <w:b/>
          <w:bCs/>
          <w:sz w:val="22"/>
          <w:szCs w:val="22"/>
        </w:rPr>
        <w:t>(D)</w:t>
      </w:r>
    </w:p>
    <w:p>
      <w:pPr>
        <w:pStyle w:val="Normal"/>
        <w:jc w:val="both"/>
        <w:rPr>
          <w:sz w:val="22"/>
          <w:szCs w:val="22"/>
        </w:rPr>
      </w:pPr>
      <w:r>
        <w:rPr>
          <w:b/>
          <w:sz w:val="22"/>
          <w:szCs w:val="22"/>
        </w:rPr>
        <w:t xml:space="preserve">Uczeń otrzymuje ocenę </w:t>
      </w:r>
      <w:r>
        <w:rPr>
          <w:b/>
          <w:bCs/>
          <w:sz w:val="22"/>
          <w:szCs w:val="22"/>
        </w:rPr>
        <w:t>dobrą</w:t>
      </w:r>
      <w:r>
        <w:rPr>
          <w:b/>
          <w:sz w:val="22"/>
          <w:szCs w:val="22"/>
        </w:rPr>
        <w:t xml:space="preserve"> lub </w:t>
      </w:r>
      <w:r>
        <w:rPr>
          <w:b/>
          <w:bCs/>
          <w:sz w:val="22"/>
          <w:szCs w:val="22"/>
        </w:rPr>
        <w:t>bardzo dobrą</w:t>
      </w:r>
      <w:r>
        <w:rPr>
          <w:b/>
          <w:sz w:val="22"/>
          <w:szCs w:val="22"/>
        </w:rPr>
        <w:t>, jeśli opanował poziomy (K) i (P) oraz dodatkowo:</w:t>
      </w:r>
    </w:p>
    <w:p>
      <w:pPr>
        <w:pStyle w:val="Normal"/>
        <w:jc w:val="both"/>
        <w:rPr>
          <w:sz w:val="22"/>
          <w:szCs w:val="22"/>
        </w:rPr>
      </w:pPr>
      <w:r>
        <w:rPr>
          <w:sz w:val="22"/>
          <w:szCs w:val="22"/>
        </w:rPr>
      </w:r>
    </w:p>
    <w:tbl>
      <w:tblPr>
        <w:tblW w:w="9062"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rPr>
                <w:bCs/>
                <w:sz w:val="22"/>
                <w:szCs w:val="22"/>
              </w:rPr>
            </w:pPr>
            <w:r>
              <w:rPr>
                <w:bCs/>
                <w:sz w:val="22"/>
                <w:szCs w:val="22"/>
              </w:rPr>
              <w:t>rozwiązuje równania i nierówności wymierne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rPr>
                <w:bCs/>
                <w:sz w:val="22"/>
                <w:szCs w:val="22"/>
              </w:rPr>
            </w:pPr>
            <w:r>
              <w:rPr>
                <w:bCs/>
                <w:sz w:val="22"/>
                <w:szCs w:val="22"/>
              </w:rPr>
              <w:t>znajduje współrzędne punktów wspólnych hiperboli i prostej</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rPr>
                <w:bCs/>
                <w:sz w:val="22"/>
                <w:szCs w:val="22"/>
              </w:rPr>
            </w:pPr>
            <w:r>
              <w:rPr>
                <w:sz w:val="22"/>
                <w:szCs w:val="22"/>
              </w:rPr>
              <w:t>rozwiązuje algebraicznie i graficznie układy równań, w których występują wyrażenia wymierne</w:t>
            </w:r>
          </w:p>
        </w:tc>
      </w:tr>
      <w:tr>
        <w:trPr>
          <w:trHeight w:val="248"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rPr>
                <w:bCs/>
                <w:sz w:val="22"/>
                <w:szCs w:val="22"/>
              </w:rPr>
            </w:pPr>
            <w:r>
              <w:rPr>
                <w:bCs/>
                <w:sz w:val="22"/>
                <w:szCs w:val="22"/>
              </w:rPr>
              <w:t>rozwiązuje układy nierówności wymiernych</w:t>
            </w:r>
          </w:p>
        </w:tc>
      </w:tr>
      <w:tr>
        <w:trPr>
          <w:trHeight w:val="248"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rPr>
                <w:bCs/>
                <w:sz w:val="22"/>
                <w:szCs w:val="22"/>
              </w:rPr>
            </w:pPr>
            <w:r>
              <w:rPr>
                <w:bCs/>
                <w:color w:val="000000" w:themeColor="text1"/>
                <w:sz w:val="22"/>
                <w:szCs w:val="22"/>
              </w:rPr>
              <w:t>wyznacza dziedzinę i miejsce zerowe funkcji wymiernej danej wzorem</w:t>
            </w:r>
          </w:p>
        </w:tc>
      </w:tr>
      <w:tr>
        <w:trPr>
          <w:trHeight w:val="248"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rPr>
                <w:bCs/>
                <w:sz w:val="22"/>
                <w:szCs w:val="22"/>
              </w:rPr>
            </w:pPr>
            <w:r>
              <w:rPr>
                <w:bCs/>
                <w:sz w:val="22"/>
                <w:szCs w:val="22"/>
              </w:rPr>
              <w:t>wykorzystuje wyrażenia wymierne do rozwiązywania trudniejszych zadań</w:t>
            </w:r>
          </w:p>
        </w:tc>
      </w:tr>
      <w:tr>
        <w:trPr>
          <w:trHeight w:val="247"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rPr>
                <w:bCs/>
                <w:sz w:val="22"/>
                <w:szCs w:val="22"/>
              </w:rPr>
            </w:pPr>
            <w:r>
              <w:rPr>
                <w:bCs/>
                <w:sz w:val="22"/>
                <w:szCs w:val="22"/>
              </w:rPr>
              <w:t>rozwiązuje zadania z parametrem dotyczące funkcji wymiernej</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rPr>
                <w:bCs/>
                <w:sz w:val="22"/>
                <w:szCs w:val="22"/>
              </w:rPr>
            </w:pPr>
            <w:r>
              <w:rPr>
                <w:bCs/>
                <w:sz w:val="22"/>
                <w:szCs w:val="22"/>
              </w:rPr>
              <w:t xml:space="preserve">stosuje własności wartości bezwzględnej do rozwiązywania równań i nierówności wymiernych </w:t>
            </w:r>
            <w:r>
              <w:rPr>
                <w:sz w:val="22"/>
                <w:szCs w:val="22"/>
              </w:rPr>
              <w:t>w trudniejszych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rPr>
                <w:bCs/>
                <w:sz w:val="22"/>
                <w:szCs w:val="22"/>
              </w:rPr>
            </w:pPr>
            <w:r>
              <w:rPr>
                <w:bCs/>
                <w:sz w:val="22"/>
                <w:szCs w:val="22"/>
              </w:rPr>
              <w:t>zaznacza w układzie współrzędnych zbiory punktów spełniających określone warunki</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rPr>
                <w:bCs/>
                <w:sz w:val="22"/>
                <w:szCs w:val="22"/>
              </w:rPr>
            </w:pPr>
            <w:r>
              <w:rPr>
                <w:bCs/>
                <w:sz w:val="22"/>
                <w:szCs w:val="22"/>
              </w:rPr>
              <w:t>rozwiązuje zadania tekstowe, wykorzystując wyrażenia wymierne, oraz zadania dotyczące związku między drogą, prędkością i czasem</w:t>
            </w:r>
          </w:p>
        </w:tc>
      </w:tr>
    </w:tbl>
    <w:p>
      <w:pPr>
        <w:pStyle w:val="Normal"/>
        <w:jc w:val="both"/>
        <w:rPr>
          <w:b/>
          <w:b/>
          <w:bCs/>
          <w:sz w:val="22"/>
          <w:szCs w:val="22"/>
        </w:rPr>
      </w:pPr>
      <w:r>
        <w:rPr>
          <w:b/>
          <w:bCs/>
          <w:sz w:val="22"/>
          <w:szCs w:val="22"/>
        </w:rPr>
      </w:r>
    </w:p>
    <w:p>
      <w:pPr>
        <w:pStyle w:val="Normal"/>
        <w:jc w:val="both"/>
        <w:rPr>
          <w:b/>
          <w:b/>
          <w:bCs/>
          <w:sz w:val="22"/>
          <w:szCs w:val="22"/>
        </w:rPr>
      </w:pPr>
      <w:r>
        <w:rPr>
          <w:sz w:val="22"/>
          <w:szCs w:val="22"/>
        </w:rPr>
        <w:t>Poziom</w:t>
      </w:r>
      <w:r>
        <w:rPr>
          <w:b/>
          <w:bCs/>
          <w:sz w:val="22"/>
          <w:szCs w:val="22"/>
        </w:rPr>
        <w:t xml:space="preserve"> (W)</w:t>
      </w:r>
    </w:p>
    <w:p>
      <w:pPr>
        <w:pStyle w:val="Tretekstu"/>
        <w:rPr>
          <w:sz w:val="22"/>
          <w:szCs w:val="22"/>
        </w:rPr>
      </w:pPr>
      <w:r>
        <w:rPr>
          <w:sz w:val="22"/>
          <w:szCs w:val="22"/>
        </w:rPr>
        <w:t xml:space="preserve">Uczeń otrzymuje ocenę </w:t>
      </w:r>
      <w:r>
        <w:rPr>
          <w:b/>
          <w:bCs/>
          <w:sz w:val="22"/>
          <w:szCs w:val="22"/>
        </w:rPr>
        <w:t>celującą</w:t>
      </w:r>
      <w:r>
        <w:rPr>
          <w:sz w:val="22"/>
          <w:szCs w:val="22"/>
        </w:rPr>
        <w:t>, jeśli opanował wiedzę i umiejętności z poziomów (K)–(D) oraz:</w:t>
      </w:r>
    </w:p>
    <w:p>
      <w:pPr>
        <w:pStyle w:val="Tretekstu"/>
        <w:rPr>
          <w:sz w:val="22"/>
          <w:szCs w:val="22"/>
        </w:rPr>
      </w:pPr>
      <w:r>
        <w:rPr>
          <w:sz w:val="22"/>
          <w:szCs w:val="22"/>
        </w:rPr>
      </w:r>
    </w:p>
    <w:tbl>
      <w:tblPr>
        <w:tblW w:w="9062"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rPr>
                <w:color w:val="000000"/>
                <w:sz w:val="22"/>
                <w:szCs w:val="22"/>
              </w:rPr>
            </w:pPr>
            <w:r>
              <w:rPr>
                <w:bCs/>
                <w:color w:val="000000"/>
                <w:sz w:val="22"/>
                <w:szCs w:val="22"/>
              </w:rPr>
              <w:t>stosuje funkcje wymierne do rozwiązywania zadań z parametrem o podwyższonym stopniu trudności</w:t>
            </w:r>
          </w:p>
        </w:tc>
      </w:tr>
    </w:tbl>
    <w:p>
      <w:pPr>
        <w:pStyle w:val="Nagwek1"/>
        <w:rPr>
          <w:rFonts w:ascii="Times New Roman" w:hAnsi="Times New Roman" w:cs="Times New Roman"/>
          <w:sz w:val="22"/>
          <w:szCs w:val="22"/>
        </w:rPr>
      </w:pPr>
      <w:r>
        <w:rPr>
          <w:rFonts w:cs="Times New Roman" w:ascii="Times New Roman" w:hAnsi="Times New Roman"/>
          <w:sz w:val="22"/>
          <w:szCs w:val="22"/>
        </w:rPr>
        <w:t>2. TRYGONOMETRIA</w:t>
      </w:r>
    </w:p>
    <w:p>
      <w:pPr>
        <w:pStyle w:val="Normal"/>
        <w:jc w:val="both"/>
        <w:rPr>
          <w:b/>
          <w:b/>
          <w:bCs/>
          <w:sz w:val="22"/>
          <w:szCs w:val="22"/>
        </w:rPr>
      </w:pPr>
      <w:r>
        <w:rPr>
          <w:sz w:val="22"/>
          <w:szCs w:val="22"/>
        </w:rPr>
        <w:t xml:space="preserve">Poziom </w:t>
      </w:r>
      <w:r>
        <w:rPr>
          <w:b/>
          <w:bCs/>
          <w:sz w:val="22"/>
          <w:szCs w:val="22"/>
        </w:rPr>
        <w:t xml:space="preserve">(K) </w:t>
      </w:r>
      <w:r>
        <w:rPr>
          <w:sz w:val="22"/>
          <w:szCs w:val="22"/>
        </w:rPr>
        <w:t>lub</w:t>
      </w:r>
      <w:r>
        <w:rPr>
          <w:b/>
          <w:bCs/>
          <w:sz w:val="22"/>
          <w:szCs w:val="22"/>
        </w:rPr>
        <w:t xml:space="preserve"> (P)</w:t>
      </w:r>
    </w:p>
    <w:p>
      <w:pPr>
        <w:pStyle w:val="Normal"/>
        <w:jc w:val="both"/>
        <w:rPr>
          <w:sz w:val="22"/>
          <w:szCs w:val="22"/>
        </w:rPr>
      </w:pPr>
      <w:r>
        <w:rPr>
          <w:sz w:val="22"/>
          <w:szCs w:val="22"/>
        </w:rPr>
        <w:t xml:space="preserve">Uczeń otrzymuje ocenę </w:t>
      </w:r>
      <w:r>
        <w:rPr>
          <w:b/>
          <w:bCs/>
          <w:sz w:val="22"/>
          <w:szCs w:val="22"/>
        </w:rPr>
        <w:t xml:space="preserve">dopuszczającą </w:t>
      </w:r>
      <w:r>
        <w:rPr>
          <w:sz w:val="22"/>
          <w:szCs w:val="22"/>
        </w:rPr>
        <w:t xml:space="preserve">lub </w:t>
      </w:r>
      <w:r>
        <w:rPr>
          <w:b/>
          <w:bCs/>
          <w:sz w:val="22"/>
          <w:szCs w:val="22"/>
        </w:rPr>
        <w:t>dostateczną</w:t>
      </w:r>
      <w:r>
        <w:rPr>
          <w:sz w:val="22"/>
          <w:szCs w:val="22"/>
        </w:rPr>
        <w:t>, jeśli:</w:t>
      </w:r>
    </w:p>
    <w:tbl>
      <w:tblPr>
        <w:tblW w:w="9062"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 xml:space="preserve">stosuje twierdzenie Pitagorasa i twierdzenie odwrotne do twierdzenia Pitagorasa </w:t>
            </w:r>
            <w:r>
              <w:rPr/>
              <w:t>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wykorzystuje wzory na przekątną kwadratu i wysokość trójkąta równobocznego</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 xml:space="preserve">oblicza wartości funkcji trygonometrycznych kąta ostrego w trójkącie prostokątnym o danych długościach boków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jc w:val="both"/>
              <w:rPr>
                <w:sz w:val="22"/>
                <w:szCs w:val="22"/>
              </w:rPr>
            </w:pPr>
            <w:r>
              <w:rPr>
                <w:sz w:val="22"/>
                <w:szCs w:val="22"/>
              </w:rPr>
              <w:t>podaje wartości funkcji trygonometrycznych kątów: 30º, 45º, 60º</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trike/>
                <w:sz w:val="22"/>
                <w:szCs w:val="22"/>
              </w:rPr>
            </w:pPr>
            <w:r>
              <w:rPr>
                <w:strike/>
                <w:sz w:val="22"/>
                <w:szCs w:val="22"/>
              </w:rPr>
              <w:t>odczytuje z tablic wartości funkcji trygonometrycznych danego kąta ostrego</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trike/>
                <w:sz w:val="22"/>
                <w:szCs w:val="22"/>
              </w:rPr>
            </w:pPr>
            <w:r>
              <w:rPr>
                <w:strike/>
                <w:sz w:val="22"/>
                <w:szCs w:val="22"/>
              </w:rPr>
              <w:t>odczytuje z tablic miarę kąta ostrego, gdy zna wartość jego funkcji trygonometrycznej</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rPr>
                <w:sz w:val="22"/>
                <w:szCs w:val="22"/>
              </w:rPr>
            </w:pPr>
            <w:r>
              <w:rPr>
                <w:sz w:val="22"/>
                <w:szCs w:val="22"/>
              </w:rPr>
              <w:t>oblicza wartości pozostałych funkcji trygonometrycznych, gdy dany jest sinus lub cosinus kąta</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rozwiązuje trójkąty prostokątne 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stosuje funkcje trygonometryczne do rozwiązywania prostych zadań praktycznych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rPr>
                <w:bCs/>
                <w:sz w:val="22"/>
                <w:szCs w:val="22"/>
              </w:rPr>
            </w:pPr>
            <w:r>
              <w:rPr>
                <w:bCs/>
                <w:sz w:val="22"/>
                <w:szCs w:val="22"/>
              </w:rPr>
              <w:t>wyznacza wartości funkcji trygonometrycznych kąta wypukłego, gdy dane są współrzędne punktu leżącego na jego końcowym ramieniu; przedstawia ten kąt na rysunku</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rPr>
                <w:bCs/>
                <w:sz w:val="22"/>
                <w:szCs w:val="22"/>
              </w:rPr>
            </w:pPr>
            <w:r>
              <w:rPr>
                <w:bCs/>
                <w:sz w:val="22"/>
                <w:szCs w:val="22"/>
              </w:rPr>
              <w:t xml:space="preserve">stosuje wzory: </w:t>
            </w:r>
            <w:r>
              <w:rPr/>
            </w:r>
            <m:oMath xmlns:m="http://schemas.openxmlformats.org/officeDocument/2006/math">
              <m:r>
                <w:rPr>
                  <w:rFonts w:ascii="Cambria Math" w:hAnsi="Cambria Math"/>
                </w:rPr>
                <m:t xml:space="preserve">sin</m:t>
              </m:r>
              <m:d>
                <m:dPr>
                  <m:begChr m:val="("/>
                  <m:endChr m:val=")"/>
                </m:dPr>
                <m:e>
                  <m:r>
                    <w:rPr>
                      <w:rFonts w:ascii="Cambria Math" w:hAnsi="Cambria Math"/>
                    </w:rPr>
                    <m:t xml:space="preserve">18</m:t>
                  </m:r>
                  <m:sSup>
                    <m:e>
                      <m:r>
                        <w:rPr>
                          <w:rFonts w:ascii="Cambria Math" w:hAnsi="Cambria Math"/>
                        </w:rPr>
                        <m:t xml:space="preserve">0</m:t>
                      </m:r>
                    </m:e>
                    <m:sup>
                      <m:r>
                        <w:rPr>
                          <w:rFonts w:ascii="Cambria Math" w:hAnsi="Cambria Math"/>
                        </w:rPr>
                        <m:t xml:space="preserve">o</m:t>
                      </m:r>
                    </m:sup>
                  </m:sSup>
                  <m:r>
                    <w:rPr>
                      <w:rFonts w:ascii="Cambria Math" w:hAnsi="Cambria Math"/>
                    </w:rPr>
                    <m:t xml:space="preserve">−</m:t>
                  </m:r>
                  <m:r>
                    <w:rPr>
                      <w:rFonts w:ascii="Cambria Math" w:hAnsi="Cambria Math"/>
                    </w:rPr>
                    <m:t xml:space="preserve">α</m:t>
                  </m:r>
                </m:e>
              </m:d>
              <m:r>
                <w:rPr>
                  <w:rFonts w:ascii="Cambria Math" w:hAnsi="Cambria Math"/>
                </w:rPr>
                <m:t xml:space="preserve">=</m:t>
              </m:r>
              <m:r>
                <w:rPr>
                  <w:rFonts w:ascii="Cambria Math" w:hAnsi="Cambria Math"/>
                </w:rPr>
                <m:t xml:space="preserve">sinα</m:t>
              </m:r>
              <m:r>
                <w:rPr>
                  <w:rFonts w:ascii="Cambria Math" w:hAnsi="Cambria Math"/>
                </w:rPr>
                <m:t xml:space="preserve">,</m:t>
              </m:r>
              <m:r>
                <w:rPr>
                  <w:rFonts w:ascii="Cambria Math" w:hAnsi="Cambria Math"/>
                </w:rPr>
                <m:t xml:space="preserve">cos</m:t>
              </m:r>
              <m:d>
                <m:dPr>
                  <m:begChr m:val="("/>
                  <m:endChr m:val=")"/>
                </m:dPr>
                <m:e>
                  <m:r>
                    <w:rPr>
                      <w:rFonts w:ascii="Cambria Math" w:hAnsi="Cambria Math"/>
                    </w:rPr>
                    <m:t xml:space="preserve">18</m:t>
                  </m:r>
                  <m:sSup>
                    <m:e>
                      <m:r>
                        <w:rPr>
                          <w:rFonts w:ascii="Cambria Math" w:hAnsi="Cambria Math"/>
                        </w:rPr>
                        <m:t xml:space="preserve">0</m:t>
                      </m:r>
                    </m:e>
                    <m:sup>
                      <m:r>
                        <w:rPr>
                          <w:rFonts w:ascii="Cambria Math" w:hAnsi="Cambria Math"/>
                        </w:rPr>
                        <m:t xml:space="preserve">o</m:t>
                      </m:r>
                    </m:sup>
                  </m:sSup>
                  <m:r>
                    <w:rPr>
                      <w:rFonts w:ascii="Cambria Math" w:hAnsi="Cambria Math"/>
                    </w:rPr>
                    <m:t xml:space="preserve">−</m:t>
                  </m:r>
                  <m:r>
                    <w:rPr>
                      <w:rFonts w:ascii="Cambria Math" w:hAnsi="Cambria Math"/>
                    </w:rPr>
                    <m:t xml:space="preserve">α</m:t>
                  </m:r>
                </m:e>
              </m:d>
              <m:r>
                <w:rPr>
                  <w:rFonts w:ascii="Cambria Math" w:hAnsi="Cambria Math"/>
                </w:rPr>
                <m:t xml:space="preserve">=</m:t>
              </m:r>
              <m:r>
                <w:rPr>
                  <w:rFonts w:ascii="Cambria Math" w:hAnsi="Cambria Math"/>
                </w:rPr>
                <m:t xml:space="preserve">−</m:t>
              </m:r>
              <m:r>
                <w:rPr>
                  <w:rFonts w:ascii="Cambria Math" w:hAnsi="Cambria Math"/>
                </w:rPr>
                <m:t xml:space="preserve">cosα</m:t>
              </m:r>
              <m:r>
                <m:rPr>
                  <m:lit/>
                  <m:nor/>
                </m:rPr>
                <w:rPr>
                  <w:rFonts w:ascii="Cambria Math" w:hAnsi="Cambria Math"/>
                </w:rPr>
                <m:t xml:space="preserve">tg</m:t>
              </m:r>
              <m:d>
                <m:dPr>
                  <m:begChr m:val="("/>
                  <m:endChr m:val=")"/>
                </m:dPr>
                <m:e>
                  <m:r>
                    <w:rPr>
                      <w:rFonts w:ascii="Cambria Math" w:hAnsi="Cambria Math"/>
                    </w:rPr>
                    <m:t xml:space="preserve">18</m:t>
                  </m:r>
                  <m:sSup>
                    <m:e>
                      <m:r>
                        <w:rPr>
                          <w:rFonts w:ascii="Cambria Math" w:hAnsi="Cambria Math"/>
                        </w:rPr>
                        <m:t xml:space="preserve">0</m:t>
                      </m:r>
                    </m:e>
                    <m:sup>
                      <m:r>
                        <w:rPr>
                          <w:rFonts w:ascii="Cambria Math" w:hAnsi="Cambria Math"/>
                        </w:rPr>
                        <m:t xml:space="preserve">o</m:t>
                      </m:r>
                    </m:sup>
                  </m:sSup>
                  <m:r>
                    <w:rPr>
                      <w:rFonts w:ascii="Cambria Math" w:hAnsi="Cambria Math"/>
                    </w:rPr>
                    <m:t xml:space="preserve">−</m:t>
                  </m:r>
                  <m:r>
                    <w:rPr>
                      <w:rFonts w:ascii="Cambria Math" w:hAnsi="Cambria Math"/>
                    </w:rPr>
                    <m:t xml:space="preserve">α</m:t>
                  </m:r>
                </m:e>
              </m:d>
              <m:r>
                <w:rPr>
                  <w:rFonts w:ascii="Cambria Math" w:hAnsi="Cambria Math"/>
                </w:rPr>
                <m:t xml:space="preserve">=</m:t>
              </m:r>
              <m:r>
                <w:rPr>
                  <w:rFonts w:ascii="Cambria Math" w:hAnsi="Cambria Math"/>
                </w:rPr>
                <m:t xml:space="preserve">−</m:t>
              </m:r>
              <m:r>
                <m:rPr>
                  <m:lit/>
                  <m:nor/>
                </m:rPr>
                <w:rPr>
                  <w:rFonts w:ascii="Cambria Math" w:hAnsi="Cambria Math"/>
                </w:rPr>
                <m:t xml:space="preserve">tg</m:t>
              </m:r>
              <m:r>
                <w:rPr>
                  <w:rFonts w:ascii="Cambria Math" w:hAnsi="Cambria Math"/>
                </w:rPr>
                <m:t xml:space="preserve">α</m:t>
              </m:r>
            </m:oMath>
            <w:r>
              <w:rPr>
                <w:sz w:val="22"/>
                <w:szCs w:val="22"/>
              </w:rPr>
              <w:t xml:space="preserve">, </w:t>
            </w:r>
            <w:r>
              <w:rPr/>
            </w:r>
            <m:oMath xmlns:m="http://schemas.openxmlformats.org/officeDocument/2006/math">
              <m:r>
                <m:rPr>
                  <m:lit/>
                  <m:nor/>
                </m:rPr>
                <w:rPr>
                  <w:rFonts w:ascii="Cambria Math" w:hAnsi="Cambria Math"/>
                </w:rPr>
                <m:t xml:space="preserve">ctg</m:t>
              </m:r>
              <m:d>
                <m:dPr>
                  <m:begChr m:val="("/>
                  <m:endChr m:val=")"/>
                </m:dPr>
                <m:e>
                  <m:r>
                    <w:rPr>
                      <w:rFonts w:ascii="Cambria Math" w:hAnsi="Cambria Math"/>
                    </w:rPr>
                    <m:t xml:space="preserve">18</m:t>
                  </m:r>
                  <m:sSup>
                    <m:e>
                      <m:r>
                        <w:rPr>
                          <w:rFonts w:ascii="Cambria Math" w:hAnsi="Cambria Math"/>
                        </w:rPr>
                        <m:t xml:space="preserve">0</m:t>
                      </m:r>
                    </m:e>
                    <m:sup>
                      <m:r>
                        <w:rPr>
                          <w:rFonts w:ascii="Cambria Math" w:hAnsi="Cambria Math"/>
                        </w:rPr>
                        <m:t xml:space="preserve">o</m:t>
                      </m:r>
                    </m:sup>
                  </m:sSup>
                  <m:r>
                    <w:rPr>
                      <w:rFonts w:ascii="Cambria Math" w:hAnsi="Cambria Math"/>
                    </w:rPr>
                    <m:t xml:space="preserve">−</m:t>
                  </m:r>
                  <m:r>
                    <w:rPr>
                      <w:rFonts w:ascii="Cambria Math" w:hAnsi="Cambria Math"/>
                    </w:rPr>
                    <m:t xml:space="preserve">α</m:t>
                  </m:r>
                </m:e>
              </m:d>
              <m:r>
                <w:rPr>
                  <w:rFonts w:ascii="Cambria Math" w:hAnsi="Cambria Math"/>
                </w:rPr>
                <m:t xml:space="preserve">=</m:t>
              </m:r>
              <m:r>
                <w:rPr>
                  <w:rFonts w:ascii="Cambria Math" w:hAnsi="Cambria Math"/>
                </w:rPr>
                <m:t xml:space="preserve">−</m:t>
              </m:r>
              <m:r>
                <m:rPr>
                  <m:lit/>
                  <m:nor/>
                </m:rPr>
                <w:rPr>
                  <w:rFonts w:ascii="Cambria Math" w:hAnsi="Cambria Math"/>
                </w:rPr>
                <m:t xml:space="preserve">ctg</m:t>
              </m:r>
              <m:r>
                <w:rPr>
                  <w:rFonts w:ascii="Cambria Math" w:hAnsi="Cambria Math"/>
                </w:rPr>
                <m:t xml:space="preserve">α</m:t>
              </m:r>
            </m:oMath>
            <w:r>
              <w:rPr>
                <w:sz w:val="22"/>
                <w:szCs w:val="22"/>
              </w:rPr>
              <w:t xml:space="preserve"> do obliczania wartości wyrażenia</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rPr>
                <w:strike/>
                <w:sz w:val="22"/>
                <w:szCs w:val="22"/>
              </w:rPr>
            </w:pPr>
            <w:r>
              <w:rPr>
                <w:bCs/>
                <w:strike/>
                <w:sz w:val="22"/>
                <w:szCs w:val="22"/>
              </w:rPr>
              <w:t xml:space="preserve">oblicza wartości </w:t>
            </w:r>
            <w:r>
              <w:rPr>
                <w:strike/>
                <w:sz w:val="22"/>
                <w:szCs w:val="22"/>
              </w:rPr>
              <w:t>funkcji trygonometrycznych kątów rozwartych, korzystając z tablic wartości funkcji trygonometrycznych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rPr>
                <w:bCs/>
                <w:sz w:val="22"/>
                <w:szCs w:val="22"/>
              </w:rPr>
            </w:pPr>
            <w:r>
              <w:rPr>
                <w:sz w:val="22"/>
                <w:szCs w:val="22"/>
              </w:rPr>
              <w:t>zaznacza w układzie współrzędnych kąt, gdy dana jest wartość jego funkcji trygonometrycznej</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rPr>
                <w:sz w:val="22"/>
                <w:szCs w:val="22"/>
              </w:rPr>
            </w:pPr>
            <w:r>
              <w:rPr>
                <w:sz w:val="22"/>
                <w:szCs w:val="22"/>
              </w:rPr>
              <w:t xml:space="preserve">stosuje w zadaniach wzór na pole trójkąta: </w:t>
            </w:r>
            <w:r>
              <w:rPr/>
            </w:r>
            <m:oMath xmlns:m="http://schemas.openxmlformats.org/officeDocument/2006/math">
              <m:r>
                <w:rPr>
                  <w:rFonts w:ascii="Cambria Math" w:hAnsi="Cambria Math"/>
                </w:rPr>
                <m:t xml:space="preserve">P</m:t>
              </m:r>
              <m:r>
                <w:rPr>
                  <w:rFonts w:ascii="Cambria Math" w:hAnsi="Cambria Math"/>
                </w:rPr>
                <m:t xml:space="preserve">=</m:t>
              </m:r>
              <m:f>
                <m:num>
                  <m:r>
                    <w:rPr>
                      <w:rFonts w:ascii="Cambria Math" w:hAnsi="Cambria Math"/>
                    </w:rPr>
                    <m:t xml:space="preserve">1</m:t>
                  </m:r>
                </m:num>
                <m:den>
                  <m:r>
                    <w:rPr>
                      <w:rFonts w:ascii="Cambria Math" w:hAnsi="Cambria Math"/>
                    </w:rPr>
                    <m:t xml:space="preserve">2</m:t>
                  </m:r>
                </m:den>
              </m:f>
              <m:r>
                <w:rPr>
                  <w:rFonts w:ascii="Cambria Math" w:hAnsi="Cambria Math"/>
                </w:rPr>
                <m:t xml:space="preserve">a</m:t>
              </m:r>
              <m:r>
                <w:rPr>
                  <w:rFonts w:ascii="Cambria Math" w:hAnsi="Cambria Math"/>
                </w:rPr>
                <m:t xml:space="preserve">h</m:t>
              </m:r>
            </m:oMath>
            <w:r>
              <w:rPr>
                <w:sz w:val="22"/>
                <w:szCs w:val="22"/>
              </w:rPr>
              <w:t xml:space="preserve"> oraz wzór na pole trójkąta równobocznego o boku </w:t>
            </w:r>
            <w:r>
              <w:rPr>
                <w:i/>
                <w:iCs/>
                <w:sz w:val="22"/>
                <w:szCs w:val="22"/>
              </w:rPr>
              <w:t>a</w:t>
            </w:r>
            <w:r>
              <w:rPr>
                <w:sz w:val="22"/>
                <w:szCs w:val="22"/>
              </w:rPr>
              <w:t xml:space="preserve">: </w:t>
            </w:r>
            <w:r>
              <w:rPr/>
            </w:r>
            <m:oMath xmlns:m="http://schemas.openxmlformats.org/officeDocument/2006/math">
              <m:r>
                <w:rPr>
                  <w:rFonts w:ascii="Cambria Math" w:hAnsi="Cambria Math"/>
                </w:rPr>
                <m:t xml:space="preserve">P</m:t>
              </m:r>
              <m:r>
                <w:rPr>
                  <w:rFonts w:ascii="Cambria Math" w:hAnsi="Cambria Math"/>
                </w:rPr>
                <m:t xml:space="preserve">=</m:t>
              </m:r>
              <m:f>
                <m:num>
                  <m:sSup>
                    <m:e>
                      <m:r>
                        <w:rPr>
                          <w:rFonts w:ascii="Cambria Math" w:hAnsi="Cambria Math"/>
                        </w:rPr>
                        <m:t xml:space="preserve">a</m:t>
                      </m:r>
                    </m:e>
                    <m:sup>
                      <m:r>
                        <w:rPr>
                          <w:rFonts w:ascii="Cambria Math" w:hAnsi="Cambria Math"/>
                        </w:rPr>
                        <m:t xml:space="preserve">2</m:t>
                      </m:r>
                    </m:sup>
                  </m:sSup>
                  <m:rad>
                    <m:radPr>
                      <m:degHide m:val="1"/>
                    </m:radPr>
                    <m:deg/>
                    <m:e>
                      <m:r>
                        <w:rPr>
                          <w:rFonts w:ascii="Cambria Math" w:hAnsi="Cambria Math"/>
                        </w:rPr>
                        <m:t xml:space="preserve">3</m:t>
                      </m:r>
                    </m:e>
                  </m:rad>
                </m:num>
                <m:den>
                  <m:r>
                    <w:rPr>
                      <w:rFonts w:ascii="Cambria Math" w:hAnsi="Cambria Math"/>
                    </w:rPr>
                    <m:t xml:space="preserve">4</m:t>
                  </m:r>
                </m:den>
              </m:f>
            </m:oMath>
            <w:r>
              <w:rPr>
                <w:sz w:val="22"/>
                <w:szCs w:val="22"/>
              </w:rPr>
              <w:t xml:space="preserve">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rozróżnia czworokąty: kwadrat, prostokąt, romb, równoległobok, trapez oraz zna ich własności</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wykorzystuje w zadaniach wzory na pola czworokątów 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wykorzystuje funkcje trygonometryczne do obliczania obwodów i pól podstawowych figur płaskich w prostych przypadkach</w:t>
            </w:r>
          </w:p>
        </w:tc>
      </w:tr>
    </w:tbl>
    <w:p>
      <w:pPr>
        <w:pStyle w:val="Normal"/>
        <w:jc w:val="both"/>
        <w:rPr>
          <w:sz w:val="22"/>
          <w:szCs w:val="22"/>
        </w:rPr>
      </w:pPr>
      <w:r>
        <w:rPr>
          <w:sz w:val="22"/>
          <w:szCs w:val="22"/>
        </w:rPr>
      </w:r>
    </w:p>
    <w:p>
      <w:pPr>
        <w:pStyle w:val="Normal"/>
        <w:jc w:val="both"/>
        <w:rPr>
          <w:b/>
          <w:b/>
          <w:bCs/>
          <w:sz w:val="22"/>
          <w:szCs w:val="22"/>
        </w:rPr>
      </w:pPr>
      <w:r>
        <w:rPr>
          <w:sz w:val="22"/>
          <w:szCs w:val="22"/>
        </w:rPr>
        <w:t xml:space="preserve">Poziom </w:t>
      </w:r>
      <w:r>
        <w:rPr>
          <w:b/>
          <w:bCs/>
          <w:sz w:val="22"/>
          <w:szCs w:val="22"/>
        </w:rPr>
        <w:t>(R)</w:t>
      </w:r>
      <w:r>
        <w:rPr>
          <w:sz w:val="22"/>
          <w:szCs w:val="22"/>
        </w:rPr>
        <w:t xml:space="preserve"> lub </w:t>
      </w:r>
      <w:r>
        <w:rPr>
          <w:b/>
          <w:bCs/>
          <w:sz w:val="22"/>
          <w:szCs w:val="22"/>
        </w:rPr>
        <w:t>(D)</w:t>
      </w:r>
    </w:p>
    <w:p>
      <w:pPr>
        <w:pStyle w:val="Normal"/>
        <w:jc w:val="both"/>
        <w:rPr>
          <w:sz w:val="22"/>
          <w:szCs w:val="22"/>
        </w:rPr>
      </w:pPr>
      <w:r>
        <w:rPr>
          <w:sz w:val="22"/>
          <w:szCs w:val="22"/>
        </w:rPr>
        <w:t xml:space="preserve">Uczeń otrzymuje ocenę </w:t>
      </w:r>
      <w:r>
        <w:rPr>
          <w:b/>
          <w:bCs/>
          <w:sz w:val="22"/>
          <w:szCs w:val="22"/>
        </w:rPr>
        <w:t>dobrą</w:t>
      </w:r>
      <w:r>
        <w:rPr>
          <w:sz w:val="22"/>
          <w:szCs w:val="22"/>
        </w:rPr>
        <w:t xml:space="preserve"> lub </w:t>
      </w:r>
      <w:r>
        <w:rPr>
          <w:b/>
          <w:bCs/>
          <w:sz w:val="22"/>
          <w:szCs w:val="22"/>
        </w:rPr>
        <w:t>bardzo dobrą</w:t>
      </w:r>
      <w:r>
        <w:rPr>
          <w:sz w:val="22"/>
          <w:szCs w:val="22"/>
        </w:rPr>
        <w:t>, jeśli opanował poziomy (K) i (P) oraz dodatkowo:</w:t>
      </w:r>
    </w:p>
    <w:tbl>
      <w:tblPr>
        <w:tblW w:w="9062"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 xml:space="preserve">wyznacza w trudniejszych przypadkach długości odcinków w trójkącie, korzystając z twierdzenia Pitagorasa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wyprowadza zależności ogólne, np. dotyczące długości przekątnej kwadratu i wysokości trójkąta równobocznego</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rPr>
                <w:sz w:val="22"/>
                <w:szCs w:val="22"/>
              </w:rPr>
            </w:pPr>
            <w:r>
              <w:rPr>
                <w:sz w:val="22"/>
                <w:szCs w:val="22"/>
              </w:rPr>
              <w:t>wyznacza wartości funkcji trygonometrycznych kątów ostrych w bardziej złożonych sytuacjach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rPr>
                <w:sz w:val="22"/>
                <w:szCs w:val="22"/>
              </w:rPr>
            </w:pPr>
            <w:r>
              <w:rPr>
                <w:sz w:val="22"/>
                <w:szCs w:val="22"/>
              </w:rPr>
              <w:t>uzasadnia proste zależności, korzystając z własności funkcji trygonometrycznych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rPr>
                <w:sz w:val="22"/>
                <w:szCs w:val="22"/>
              </w:rPr>
            </w:pPr>
            <w:r>
              <w:rPr>
                <w:sz w:val="22"/>
                <w:szCs w:val="22"/>
              </w:rPr>
              <w:t>stosuje funkcje trygonometryczne do rozwiązywania trójkątów i w zadaniach praktycznych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rPr>
                <w:sz w:val="22"/>
                <w:szCs w:val="22"/>
              </w:rPr>
            </w:pPr>
            <w:r>
              <w:rPr>
                <w:sz w:val="22"/>
                <w:szCs w:val="22"/>
              </w:rPr>
              <w:t>stosuje poznane związki do upraszczania wyrażeń zawierających funkcje trygonometryczne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rPr>
                <w:sz w:val="22"/>
                <w:szCs w:val="22"/>
              </w:rPr>
            </w:pPr>
            <w:r>
              <w:rPr>
                <w:sz w:val="22"/>
                <w:szCs w:val="22"/>
              </w:rPr>
              <w:t xml:space="preserve">uzasadnia związki między funkcjami trygonometrycznymi kątów ostrych </w:t>
            </w:r>
            <w:r>
              <w:rPr/>
            </w:r>
            <m:oMath xmlns:m="http://schemas.openxmlformats.org/officeDocument/2006/math">
              <m:r>
                <w:rPr>
                  <w:rFonts w:ascii="Cambria Math" w:hAnsi="Cambria Math"/>
                </w:rPr>
                <m:t xml:space="preserve">α</m:t>
              </m:r>
            </m:oMath>
            <w:r>
              <w:rPr>
                <w:sz w:val="22"/>
                <w:szCs w:val="22"/>
              </w:rPr>
              <w:t xml:space="preserve"> i 9</w:t>
            </w:r>
            <w:r>
              <w:rPr/>
            </w:r>
            <m:oMath xmlns:m="http://schemas.openxmlformats.org/officeDocument/2006/math">
              <m:sSup>
                <m:e>
                  <m:r>
                    <w:rPr>
                      <w:rFonts w:ascii="Cambria Math" w:hAnsi="Cambria Math"/>
                    </w:rPr>
                    <m:t xml:space="preserve">0</m:t>
                  </m:r>
                </m:e>
                <m:sup>
                  <m:r>
                    <w:rPr>
                      <w:rFonts w:ascii="Cambria Math" w:hAnsi="Cambria Math"/>
                    </w:rPr>
                    <m:t xml:space="preserve">o</m:t>
                  </m:r>
                </m:sup>
              </m:sSup>
              <m:r>
                <w:rPr>
                  <w:rFonts w:ascii="Cambria Math" w:hAnsi="Cambria Math"/>
                </w:rPr>
                <m:t xml:space="preserve">−</m:t>
              </m:r>
              <m:r>
                <w:rPr>
                  <w:rFonts w:ascii="Cambria Math" w:hAnsi="Cambria Math"/>
                </w:rPr>
                <m:t xml:space="preserve">α</m:t>
              </m:r>
            </m:oMath>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wyprowadza wzór na jedynkę trygonometryczną oraz pozostałe związki między funkcjami trygonometrycznymi tego samego kąta</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 xml:space="preserve">przekształca w trudniejszych przypadkach wyrażenia trygonometryczne, stosując związki między funkcjami trygonometrycznymi tego samego kąta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oblicza wartości pozostałych funkcji trygonometrycznych, gdy dany jest tangens lub cotangens kąta</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uzasadnia, że podana równość jest tożsamością trygonometryczną</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wykorzystuje związki między funkcjami trygonometrycznymi do rozwiązywania zadań</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 xml:space="preserve">stosuje podczas rozwiązywania zadań wzór na pole trójkąta </w:t>
            </w:r>
            <w:r>
              <w:rPr/>
            </w:r>
            <m:oMath xmlns:m="http://schemas.openxmlformats.org/officeDocument/2006/math">
              <m:r>
                <w:rPr>
                  <w:rFonts w:ascii="Cambria Math" w:hAnsi="Cambria Math"/>
                </w:rPr>
                <m:t xml:space="preserve">P</m:t>
              </m:r>
              <m:r>
                <w:rPr>
                  <w:rFonts w:ascii="Cambria Math" w:hAnsi="Cambria Math"/>
                </w:rPr>
                <m:t xml:space="preserve">=</m:t>
              </m:r>
              <m:f>
                <m:num>
                  <m:r>
                    <w:rPr>
                      <w:rFonts w:ascii="Cambria Math" w:hAnsi="Cambria Math"/>
                    </w:rPr>
                    <m:t xml:space="preserve">1</m:t>
                  </m:r>
                </m:num>
                <m:den>
                  <m:r>
                    <w:rPr>
                      <w:rFonts w:ascii="Cambria Math" w:hAnsi="Cambria Math"/>
                    </w:rPr>
                    <m:t xml:space="preserve">2</m:t>
                  </m:r>
                </m:den>
              </m:f>
              <m:r>
                <w:rPr>
                  <w:rFonts w:ascii="Cambria Math" w:hAnsi="Cambria Math"/>
                </w:rPr>
                <m:t xml:space="preserve">absinγ</m:t>
              </m:r>
            </m:oMath>
            <w:r>
              <w:rPr>
                <w:sz w:val="22"/>
                <w:szCs w:val="22"/>
              </w:rPr>
              <w:t xml:space="preserve">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 xml:space="preserve">wyprowadza wzór </w:t>
            </w:r>
            <w:r>
              <w:rPr/>
            </w:r>
            <m:oMath xmlns:m="http://schemas.openxmlformats.org/officeDocument/2006/math">
              <m:r>
                <w:rPr>
                  <w:rFonts w:ascii="Cambria Math" w:hAnsi="Cambria Math"/>
                </w:rPr>
                <m:t xml:space="preserve">P</m:t>
              </m:r>
              <m:r>
                <w:rPr>
                  <w:rFonts w:ascii="Cambria Math" w:hAnsi="Cambria Math"/>
                </w:rPr>
                <m:t xml:space="preserve">=</m:t>
              </m:r>
              <m:f>
                <m:num>
                  <m:r>
                    <w:rPr>
                      <w:rFonts w:ascii="Cambria Math" w:hAnsi="Cambria Math"/>
                    </w:rPr>
                    <m:t xml:space="preserve">1</m:t>
                  </m:r>
                </m:num>
                <m:den>
                  <m:r>
                    <w:rPr>
                      <w:rFonts w:ascii="Cambria Math" w:hAnsi="Cambria Math"/>
                    </w:rPr>
                    <m:t xml:space="preserve">2</m:t>
                  </m:r>
                </m:den>
              </m:f>
              <m:r>
                <w:rPr>
                  <w:rFonts w:ascii="Cambria Math" w:hAnsi="Cambria Math"/>
                </w:rPr>
                <m:t xml:space="preserve">absinγ</m:t>
              </m:r>
            </m:oMath>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oblicza pola czworokątów w trudniejszych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rPr>
                <w:sz w:val="22"/>
                <w:szCs w:val="22"/>
              </w:rPr>
            </w:pPr>
            <w:r>
              <w:rPr>
                <w:sz w:val="22"/>
                <w:szCs w:val="22"/>
              </w:rPr>
              <w:t>wykorzystuje umiejętność wyznaczania pól trójkątów do obliczania pól innych wielokątów</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rPr>
                <w:sz w:val="22"/>
                <w:szCs w:val="22"/>
              </w:rPr>
            </w:pPr>
            <w:r>
              <w:rPr>
                <w:sz w:val="22"/>
                <w:szCs w:val="22"/>
              </w:rPr>
              <w:t>uzasadnia niektóre własności czworokątów</w:t>
            </w:r>
          </w:p>
        </w:tc>
      </w:tr>
    </w:tbl>
    <w:p>
      <w:pPr>
        <w:pStyle w:val="Normal"/>
        <w:jc w:val="both"/>
        <w:rPr>
          <w:sz w:val="22"/>
          <w:szCs w:val="22"/>
        </w:rPr>
      </w:pPr>
      <w:r>
        <w:rPr>
          <w:sz w:val="22"/>
          <w:szCs w:val="22"/>
        </w:rPr>
      </w:r>
    </w:p>
    <w:p>
      <w:pPr>
        <w:pStyle w:val="Normal"/>
        <w:jc w:val="both"/>
        <w:rPr>
          <w:b/>
          <w:b/>
          <w:bCs/>
          <w:sz w:val="22"/>
          <w:szCs w:val="22"/>
        </w:rPr>
      </w:pPr>
      <w:r>
        <w:rPr>
          <w:sz w:val="22"/>
          <w:szCs w:val="22"/>
        </w:rPr>
        <w:t>Poziom</w:t>
      </w:r>
      <w:r>
        <w:rPr>
          <w:b/>
          <w:bCs/>
          <w:sz w:val="22"/>
          <w:szCs w:val="22"/>
        </w:rPr>
        <w:t xml:space="preserve"> (W)</w:t>
      </w:r>
    </w:p>
    <w:p>
      <w:pPr>
        <w:pStyle w:val="Tretekstu"/>
        <w:rPr>
          <w:sz w:val="22"/>
          <w:szCs w:val="22"/>
        </w:rPr>
      </w:pPr>
      <w:r>
        <w:rPr>
          <w:sz w:val="22"/>
          <w:szCs w:val="22"/>
        </w:rPr>
        <w:t xml:space="preserve">Uczeń otrzymuje ocenę </w:t>
      </w:r>
      <w:r>
        <w:rPr>
          <w:b/>
          <w:bCs/>
          <w:sz w:val="22"/>
          <w:szCs w:val="22"/>
        </w:rPr>
        <w:t>celującą</w:t>
      </w:r>
      <w:r>
        <w:rPr>
          <w:sz w:val="22"/>
          <w:szCs w:val="22"/>
        </w:rPr>
        <w:t>, jeśli opanował wiedzę i umiejętności z poziomów (K)–(D) oraz:</w:t>
      </w:r>
    </w:p>
    <w:tbl>
      <w:tblPr>
        <w:tblW w:w="9062"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przeprowadza dowód twierdzenia Pitagorasa i twierdzenia odwrotnego do twierdzenia Pitagorasa</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uzasadnia związki miarowe w czworokątach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rozwiązuje zadania o znacznym stopniu trudności z zastosowaniem trygonometrii, w tym zadania na dowodzenie związków miarowych w trójkątach i czworokątach</w:t>
            </w:r>
          </w:p>
        </w:tc>
      </w:tr>
    </w:tbl>
    <w:p>
      <w:pPr>
        <w:pStyle w:val="Normal"/>
        <w:jc w:val="both"/>
        <w:rPr>
          <w:b/>
          <w:b/>
          <w:bCs/>
          <w:sz w:val="22"/>
          <w:szCs w:val="22"/>
        </w:rPr>
      </w:pPr>
      <w:r>
        <w:rPr>
          <w:b/>
          <w:bCs/>
          <w:sz w:val="22"/>
          <w:szCs w:val="22"/>
        </w:rPr>
      </w:r>
    </w:p>
    <w:p>
      <w:pPr>
        <w:pStyle w:val="Nagwek1"/>
        <w:rPr>
          <w:rFonts w:ascii="Times New Roman" w:hAnsi="Times New Roman" w:cs="Times New Roman"/>
          <w:sz w:val="22"/>
          <w:szCs w:val="22"/>
        </w:rPr>
      </w:pPr>
      <w:r>
        <w:rPr>
          <w:rFonts w:cs="Times New Roman" w:ascii="Times New Roman" w:hAnsi="Times New Roman"/>
          <w:sz w:val="22"/>
          <w:szCs w:val="22"/>
        </w:rPr>
      </w:r>
    </w:p>
    <w:p>
      <w:pPr>
        <w:pStyle w:val="Normal"/>
        <w:rPr/>
      </w:pPr>
      <w:r>
        <w:rPr/>
      </w:r>
    </w:p>
    <w:p>
      <w:pPr>
        <w:pStyle w:val="Nagwek1"/>
        <w:rPr>
          <w:rFonts w:ascii="Times New Roman" w:hAnsi="Times New Roman" w:cs="Times New Roman"/>
          <w:sz w:val="22"/>
          <w:szCs w:val="22"/>
        </w:rPr>
      </w:pPr>
      <w:r>
        <w:rPr>
          <w:rFonts w:cs="Times New Roman" w:ascii="Times New Roman" w:hAnsi="Times New Roman"/>
          <w:sz w:val="22"/>
          <w:szCs w:val="22"/>
        </w:rPr>
        <w:t>5. PLANIMETRIA</w:t>
      </w:r>
    </w:p>
    <w:p>
      <w:pPr>
        <w:pStyle w:val="Normal"/>
        <w:jc w:val="both"/>
        <w:rPr>
          <w:b/>
          <w:b/>
          <w:bCs/>
          <w:sz w:val="22"/>
          <w:szCs w:val="22"/>
        </w:rPr>
      </w:pPr>
      <w:r>
        <w:rPr>
          <w:sz w:val="22"/>
          <w:szCs w:val="22"/>
        </w:rPr>
        <w:t xml:space="preserve">Poziom </w:t>
      </w:r>
      <w:r>
        <w:rPr>
          <w:b/>
          <w:bCs/>
          <w:sz w:val="22"/>
          <w:szCs w:val="22"/>
        </w:rPr>
        <w:t xml:space="preserve">(K) </w:t>
      </w:r>
      <w:r>
        <w:rPr>
          <w:sz w:val="22"/>
          <w:szCs w:val="22"/>
        </w:rPr>
        <w:t>lub</w:t>
      </w:r>
      <w:r>
        <w:rPr>
          <w:b/>
          <w:bCs/>
          <w:sz w:val="22"/>
          <w:szCs w:val="22"/>
        </w:rPr>
        <w:t xml:space="preserve"> (P)</w:t>
      </w:r>
    </w:p>
    <w:p>
      <w:pPr>
        <w:pStyle w:val="Normal"/>
        <w:jc w:val="both"/>
        <w:rPr>
          <w:sz w:val="22"/>
          <w:szCs w:val="22"/>
        </w:rPr>
      </w:pPr>
      <w:r>
        <w:rPr>
          <w:sz w:val="22"/>
          <w:szCs w:val="22"/>
        </w:rPr>
        <w:t xml:space="preserve">Uczeń otrzymuje ocenę </w:t>
      </w:r>
      <w:r>
        <w:rPr>
          <w:b/>
          <w:bCs/>
          <w:sz w:val="22"/>
          <w:szCs w:val="22"/>
        </w:rPr>
        <w:t xml:space="preserve">dopuszczającą </w:t>
      </w:r>
      <w:r>
        <w:rPr>
          <w:sz w:val="22"/>
          <w:szCs w:val="22"/>
        </w:rPr>
        <w:t xml:space="preserve">lub </w:t>
      </w:r>
      <w:r>
        <w:rPr>
          <w:b/>
          <w:bCs/>
          <w:sz w:val="22"/>
          <w:szCs w:val="22"/>
        </w:rPr>
        <w:t>dostateczną</w:t>
      </w:r>
      <w:r>
        <w:rPr>
          <w:sz w:val="22"/>
          <w:szCs w:val="22"/>
        </w:rPr>
        <w:t>, jeśli:</w:t>
      </w:r>
    </w:p>
    <w:tbl>
      <w:tblPr>
        <w:tblW w:w="9062"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rozpoznaje kąty środkowe w okręgu</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oblicza długość okręgu i długość łuku okręgu 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rPr>
                <w:bCs/>
                <w:sz w:val="22"/>
                <w:szCs w:val="22"/>
              </w:rPr>
            </w:pPr>
            <w:r>
              <w:rPr>
                <w:bCs/>
                <w:sz w:val="22"/>
                <w:szCs w:val="22"/>
              </w:rPr>
              <w:t>określa wzajemne położenie dwóch okręgów, gdy dane są promienie tych okręgów oraz odległość między ich środkami</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rPr>
                <w:bCs/>
                <w:sz w:val="22"/>
                <w:szCs w:val="22"/>
              </w:rPr>
            </w:pPr>
            <w:r>
              <w:rPr>
                <w:bCs/>
                <w:sz w:val="22"/>
                <w:szCs w:val="22"/>
              </w:rPr>
              <w:t xml:space="preserve">wykorzystuje styczność okręgów do rozwiązywania zadań </w:t>
            </w:r>
            <w:r>
              <w:rPr>
                <w:bCs/>
                <w:color w:val="000000"/>
                <w:sz w:val="22"/>
                <w:szCs w:val="22"/>
              </w:rPr>
              <w:t>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oblicza pole koła i pole wycinka koła</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oblicza pole figury, stosując wzór na pole koła, i pole wycinka koła w prostych sytuacjach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rPr>
                <w:sz w:val="22"/>
                <w:szCs w:val="22"/>
              </w:rPr>
            </w:pPr>
            <w:r>
              <w:rPr>
                <w:bCs/>
                <w:sz w:val="22"/>
                <w:szCs w:val="22"/>
              </w:rPr>
              <w:t xml:space="preserve">określa wzajemne położenie okręgu i prostej, porównując odległość jego środka od prostej z promieniem okręgu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rPr>
                <w:bCs/>
                <w:sz w:val="22"/>
                <w:szCs w:val="22"/>
              </w:rPr>
            </w:pPr>
            <w:r>
              <w:rPr>
                <w:bCs/>
                <w:sz w:val="22"/>
                <w:szCs w:val="22"/>
              </w:rPr>
              <w:t>rozpoznaje kąty wpisane w okrąg oraz wskazuje łuki, na których są one oparte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bCs/>
                <w:sz w:val="22"/>
                <w:szCs w:val="22"/>
              </w:rPr>
              <w:t xml:space="preserve">stosuje twierdzenie o kącie środkowym i wpisanym, opartych na tym samym łuku oraz wnioski z tego twierdzenia </w:t>
            </w:r>
            <w:r>
              <w:rPr>
                <w:bCs/>
                <w:color w:val="000000"/>
                <w:sz w:val="22"/>
                <w:szCs w:val="22"/>
              </w:rPr>
              <w:t>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rPr>
                <w:bCs/>
                <w:sz w:val="22"/>
                <w:szCs w:val="22"/>
              </w:rPr>
            </w:pPr>
            <w:r>
              <w:rPr>
                <w:bCs/>
                <w:sz w:val="22"/>
                <w:szCs w:val="22"/>
              </w:rPr>
              <w:t>rozwiązuje zadania dotyczące okręgu opisanego na trójkącie równobocznym lub prostokątnym</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rPr>
                <w:sz w:val="22"/>
                <w:szCs w:val="22"/>
              </w:rPr>
            </w:pPr>
            <w:r>
              <w:rPr>
                <w:bCs/>
                <w:sz w:val="22"/>
                <w:szCs w:val="22"/>
              </w:rPr>
              <w:t>rozwiązuje zadania dotyczące okręgu opisanego na dowolnym trójkącie w zadaniach z planimetrii 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rPr>
                <w:bCs/>
                <w:sz w:val="22"/>
                <w:szCs w:val="22"/>
              </w:rPr>
            </w:pPr>
            <w:r>
              <w:rPr>
                <w:bCs/>
                <w:sz w:val="22"/>
                <w:szCs w:val="22"/>
              </w:rPr>
              <w:t>rozwiązuje zadania dotyczące okręgu wpisanego w trójkąt równoboczny lub prostokątny</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rPr>
                <w:bCs/>
                <w:sz w:val="22"/>
                <w:szCs w:val="22"/>
              </w:rPr>
            </w:pPr>
            <w:r>
              <w:rPr>
                <w:bCs/>
                <w:sz w:val="22"/>
                <w:szCs w:val="22"/>
              </w:rPr>
              <w:t xml:space="preserve">rozwiązuje zadania dotyczące okręgu wpisanego w dowolny trójkąt </w:t>
            </w:r>
            <w:r>
              <w:rPr>
                <w:bCs/>
                <w:color w:val="000000"/>
                <w:sz w:val="22"/>
                <w:szCs w:val="22"/>
              </w:rPr>
              <w:t>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rPr>
                <w:bCs/>
                <w:sz w:val="22"/>
                <w:szCs w:val="22"/>
              </w:rPr>
            </w:pPr>
            <w:r>
              <w:rPr>
                <w:bCs/>
                <w:sz w:val="22"/>
                <w:szCs w:val="22"/>
              </w:rPr>
              <w:t xml:space="preserve">sprawdza, czy na danym czworokącie można opisać okrąg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rPr>
                <w:sz w:val="22"/>
                <w:szCs w:val="22"/>
              </w:rPr>
            </w:pPr>
            <w:r>
              <w:rPr>
                <w:bCs/>
                <w:sz w:val="22"/>
                <w:szCs w:val="22"/>
              </w:rPr>
              <w:t xml:space="preserve">stosuje twierdzenie o okręgu opisanym na czworokącie do rozwiązywania zadań </w:t>
            </w:r>
            <w:r>
              <w:rPr>
                <w:sz w:val="22"/>
                <w:szCs w:val="22"/>
              </w:rPr>
              <w:t>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bCs/>
                <w:sz w:val="22"/>
                <w:szCs w:val="22"/>
              </w:rPr>
              <w:t>sprawdza, czy w dany czworokąt można wpisać okrąg</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bCs/>
                <w:sz w:val="22"/>
                <w:szCs w:val="22"/>
              </w:rPr>
              <w:t>stosuje twierdzenie o okręgu wpisanym w czworokąt do rozwiązywania zadań</w:t>
            </w:r>
            <w:r>
              <w:rPr>
                <w:sz w:val="22"/>
                <w:szCs w:val="22"/>
              </w:rPr>
              <w:t xml:space="preserve"> 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opisuje własności wielokątów foremnych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oblicza miarę kąta wewnętrznego danego wielokąta foremnego</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 xml:space="preserve">wyznacza liczbę boków wielokąta foremnego, znając sumę miar jego kątów wewnętrznych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 xml:space="preserve">oblicza promień okręgu opisanego na wielokącie foremnym i wpisanego w wielokąt foremnym </w:t>
            </w:r>
            <w:r>
              <w:rPr>
                <w:bCs/>
                <w:color w:val="000000"/>
                <w:sz w:val="22"/>
                <w:szCs w:val="22"/>
              </w:rPr>
              <w:t>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stosuje twierdzenie sinusów do rozwiązywania trójkątów w prostych przypadkach, także osadzonych w kontekście praktycznym</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jc w:val="both"/>
              <w:rPr>
                <w:sz w:val="22"/>
                <w:szCs w:val="22"/>
              </w:rPr>
            </w:pPr>
            <w:r>
              <w:rPr>
                <w:sz w:val="22"/>
                <w:szCs w:val="22"/>
              </w:rPr>
              <w:t>stosuje twierdzenie cosinusów do rozwiązywania trójkątów w prostych przypadkach, także osadzonych w kontekście praktycznym</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bCs/>
                <w:sz w:val="22"/>
                <w:szCs w:val="22"/>
              </w:rPr>
              <w:t>wskazuje najmniejszy (największy) kąt w trójkącie, znając długości boków trójkąta</w:t>
            </w:r>
          </w:p>
        </w:tc>
      </w:tr>
    </w:tbl>
    <w:p>
      <w:pPr>
        <w:pStyle w:val="Normal"/>
        <w:jc w:val="both"/>
        <w:rPr>
          <w:sz w:val="22"/>
          <w:szCs w:val="22"/>
        </w:rPr>
      </w:pPr>
      <w:r>
        <w:rPr>
          <w:sz w:val="22"/>
          <w:szCs w:val="22"/>
        </w:rPr>
      </w:r>
    </w:p>
    <w:p>
      <w:pPr>
        <w:pStyle w:val="Normal"/>
        <w:jc w:val="both"/>
        <w:rPr>
          <w:b/>
          <w:b/>
          <w:bCs/>
          <w:sz w:val="22"/>
          <w:szCs w:val="22"/>
        </w:rPr>
      </w:pPr>
      <w:r>
        <w:rPr>
          <w:sz w:val="22"/>
          <w:szCs w:val="22"/>
        </w:rPr>
        <w:t xml:space="preserve">Poziom </w:t>
      </w:r>
      <w:r>
        <w:rPr>
          <w:b/>
          <w:bCs/>
          <w:sz w:val="22"/>
          <w:szCs w:val="22"/>
        </w:rPr>
        <w:t>(R)</w:t>
      </w:r>
      <w:r>
        <w:rPr>
          <w:sz w:val="22"/>
          <w:szCs w:val="22"/>
        </w:rPr>
        <w:t xml:space="preserve"> lub </w:t>
      </w:r>
      <w:r>
        <w:rPr>
          <w:b/>
          <w:bCs/>
          <w:sz w:val="22"/>
          <w:szCs w:val="22"/>
        </w:rPr>
        <w:t>(D)</w:t>
      </w:r>
    </w:p>
    <w:p>
      <w:pPr>
        <w:pStyle w:val="Normal"/>
        <w:jc w:val="both"/>
        <w:rPr>
          <w:sz w:val="22"/>
          <w:szCs w:val="22"/>
        </w:rPr>
      </w:pPr>
      <w:r>
        <w:rPr>
          <w:sz w:val="22"/>
          <w:szCs w:val="22"/>
        </w:rPr>
        <w:t xml:space="preserve">Uczeń otrzymuje ocenę </w:t>
      </w:r>
      <w:r>
        <w:rPr>
          <w:b/>
          <w:bCs/>
          <w:sz w:val="22"/>
          <w:szCs w:val="22"/>
        </w:rPr>
        <w:t>dobrą</w:t>
      </w:r>
      <w:r>
        <w:rPr>
          <w:sz w:val="22"/>
          <w:szCs w:val="22"/>
        </w:rPr>
        <w:t xml:space="preserve"> lub </w:t>
      </w:r>
      <w:r>
        <w:rPr>
          <w:b/>
          <w:bCs/>
          <w:sz w:val="22"/>
          <w:szCs w:val="22"/>
        </w:rPr>
        <w:t>bardzo dobrą</w:t>
      </w:r>
      <w:r>
        <w:rPr>
          <w:sz w:val="22"/>
          <w:szCs w:val="22"/>
        </w:rPr>
        <w:t>, jeśli opanował poziomy (K) i (P) oraz dodatkowo:</w:t>
      </w:r>
    </w:p>
    <w:tbl>
      <w:tblPr>
        <w:tblW w:w="9062"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bCs/>
                <w:sz w:val="22"/>
                <w:szCs w:val="22"/>
              </w:rPr>
              <w:t xml:space="preserve">wykorzystuje styczność okręgów do rozwiązywania zadań </w:t>
            </w:r>
            <w:r>
              <w:rPr>
                <w:sz w:val="22"/>
                <w:szCs w:val="22"/>
              </w:rPr>
              <w:t>w trudniejszych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oblicza pole figury, stosując wzory na pole koła i pole wycinka kołowego</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wykorzystuje twierdzenie o odcinkach stycznych do rozwiązywania zadań</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korzysta z własności stycznej do okręgu do rozwiązywania zadań</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bCs/>
                <w:sz w:val="22"/>
                <w:szCs w:val="22"/>
              </w:rPr>
              <w:t>stosuje twierdzenie o kątach środkowym i wpisanym, opartych na tym samym łuku oraz wnioski z tego twierdzenia</w:t>
            </w:r>
            <w:r>
              <w:rPr>
                <w:sz w:val="22"/>
                <w:szCs w:val="22"/>
              </w:rPr>
              <w:t xml:space="preserve"> w trudniejszych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bCs/>
                <w:sz w:val="22"/>
                <w:szCs w:val="22"/>
              </w:rPr>
            </w:pPr>
            <w:r>
              <w:rPr>
                <w:sz w:val="22"/>
                <w:szCs w:val="22"/>
              </w:rPr>
              <w:t xml:space="preserve">stosuje </w:t>
            </w:r>
            <w:r>
              <w:rPr>
                <w:bCs/>
                <w:sz w:val="22"/>
                <w:szCs w:val="22"/>
              </w:rPr>
              <w:t>twierdzenie o cięciwach do wyznaczania długości odcinków w okręgach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bCs/>
                <w:sz w:val="22"/>
                <w:szCs w:val="22"/>
              </w:rPr>
              <w:t>rozwiązuje zadania dotyczące okręgu opisanego na trójkącie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bCs/>
                <w:sz w:val="22"/>
                <w:szCs w:val="22"/>
              </w:rPr>
              <w:t>rozwiązuje zadania dotyczące okręgu wpisanego w trójkąt</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bCs/>
                <w:sz w:val="22"/>
                <w:szCs w:val="22"/>
              </w:rPr>
              <w:t xml:space="preserve">rozwiązuje zadania dotyczące okręgu opisanego na czworokącie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bCs/>
                <w:sz w:val="22"/>
                <w:szCs w:val="22"/>
              </w:rPr>
              <w:t>rozwiązuje zadania dotyczące okręgu wpisanego w czworokąt</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bCs/>
                <w:sz w:val="22"/>
                <w:szCs w:val="22"/>
              </w:rPr>
            </w:pPr>
            <w:r>
              <w:rPr>
                <w:bCs/>
                <w:sz w:val="22"/>
                <w:szCs w:val="22"/>
              </w:rPr>
              <w:t>stosuje twierdzenie sinusów i cosinusów do rozwiązywania trójkątów oraz do rozwiązywania zadań</w:t>
            </w:r>
            <w:r>
              <w:rPr>
                <w:sz w:val="22"/>
                <w:szCs w:val="22"/>
              </w:rPr>
              <w:t xml:space="preserve"> osadzonych w kontekście praktycznym</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bCs/>
                <w:sz w:val="22"/>
                <w:szCs w:val="22"/>
              </w:rPr>
            </w:pPr>
            <w:r>
              <w:rPr>
                <w:sz w:val="22"/>
                <w:szCs w:val="22"/>
              </w:rPr>
              <w:t>przeprowadza dowód twierdzenia o kątach środkowym i wpisanym w okręgu, opartych na tym samym łuku</w:t>
            </w:r>
          </w:p>
        </w:tc>
      </w:tr>
    </w:tbl>
    <w:p>
      <w:pPr>
        <w:pStyle w:val="Normal"/>
        <w:jc w:val="both"/>
        <w:rPr>
          <w:sz w:val="22"/>
          <w:szCs w:val="22"/>
        </w:rPr>
      </w:pPr>
      <w:r>
        <w:rPr>
          <w:sz w:val="22"/>
          <w:szCs w:val="22"/>
        </w:rPr>
      </w:r>
    </w:p>
    <w:p>
      <w:pPr>
        <w:pStyle w:val="Normal"/>
        <w:jc w:val="both"/>
        <w:rPr>
          <w:b/>
          <w:b/>
          <w:bCs/>
          <w:sz w:val="22"/>
          <w:szCs w:val="22"/>
        </w:rPr>
      </w:pPr>
      <w:r>
        <w:rPr>
          <w:sz w:val="22"/>
          <w:szCs w:val="22"/>
        </w:rPr>
        <w:t>Poziom</w:t>
      </w:r>
      <w:r>
        <w:rPr>
          <w:b/>
          <w:bCs/>
          <w:sz w:val="22"/>
          <w:szCs w:val="22"/>
        </w:rPr>
        <w:t xml:space="preserve"> (W)</w:t>
      </w:r>
    </w:p>
    <w:p>
      <w:pPr>
        <w:pStyle w:val="Tretekstu"/>
        <w:rPr>
          <w:sz w:val="22"/>
          <w:szCs w:val="22"/>
        </w:rPr>
      </w:pPr>
      <w:r>
        <w:rPr>
          <w:sz w:val="22"/>
          <w:szCs w:val="22"/>
        </w:rPr>
        <w:t xml:space="preserve">Uczeń otrzymuje ocenę </w:t>
      </w:r>
      <w:r>
        <w:rPr>
          <w:b/>
          <w:bCs/>
          <w:sz w:val="22"/>
          <w:szCs w:val="22"/>
        </w:rPr>
        <w:t>celującą</w:t>
      </w:r>
      <w:r>
        <w:rPr>
          <w:sz w:val="22"/>
          <w:szCs w:val="22"/>
        </w:rPr>
        <w:t>, jeśli opanował wiedzę i umiejętności z poziomów (K)–(D) oraz:</w:t>
      </w:r>
    </w:p>
    <w:tbl>
      <w:tblPr>
        <w:tblW w:w="9062"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przeprowadza dowód twierdzenia o cięciwach w okręgu</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udowadnia zależności w trójkątach i czworokątach o podwyższonym stopniu trudności</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udowadnia zależności w wielokątach foremnych o podwyższonym stopniu trudności, także z zastosowaniem trygonometrii</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przeprowadza dowód twierdzenia sinusów i dowód twierdzenia cosinusów</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rozwiązuje zadania z planimetrii z zastosowaniem trygonometrii o podwyższonym stopniu trudności</w:t>
            </w:r>
          </w:p>
        </w:tc>
      </w:tr>
    </w:tbl>
    <w:p>
      <w:pPr>
        <w:pStyle w:val="Nagwek1"/>
        <w:rPr>
          <w:rFonts w:ascii="Times New Roman" w:hAnsi="Times New Roman" w:cs="Times New Roman"/>
          <w:sz w:val="22"/>
          <w:szCs w:val="22"/>
        </w:rPr>
      </w:pPr>
      <w:r>
        <w:rPr>
          <w:rFonts w:cs="Times New Roman" w:ascii="Times New Roman" w:hAnsi="Times New Roman"/>
          <w:sz w:val="22"/>
          <w:szCs w:val="22"/>
        </w:rPr>
        <w:t>6. FUNKCJA WYKŁADNICZA I FUNKCJA LOGARYTMICZNA</w:t>
      </w:r>
    </w:p>
    <w:p>
      <w:pPr>
        <w:pStyle w:val="Normal"/>
        <w:jc w:val="both"/>
        <w:rPr>
          <w:b/>
          <w:b/>
          <w:bCs/>
          <w:sz w:val="22"/>
          <w:szCs w:val="22"/>
        </w:rPr>
      </w:pPr>
      <w:r>
        <w:rPr>
          <w:sz w:val="22"/>
          <w:szCs w:val="22"/>
        </w:rPr>
        <w:t xml:space="preserve">Poziom </w:t>
      </w:r>
      <w:r>
        <w:rPr>
          <w:b/>
          <w:bCs/>
          <w:sz w:val="22"/>
          <w:szCs w:val="22"/>
        </w:rPr>
        <w:t xml:space="preserve">(K) </w:t>
      </w:r>
      <w:r>
        <w:rPr>
          <w:sz w:val="22"/>
          <w:szCs w:val="22"/>
        </w:rPr>
        <w:t>lub</w:t>
      </w:r>
      <w:r>
        <w:rPr>
          <w:b/>
          <w:bCs/>
          <w:sz w:val="22"/>
          <w:szCs w:val="22"/>
        </w:rPr>
        <w:t xml:space="preserve"> (P)</w:t>
      </w:r>
    </w:p>
    <w:p>
      <w:pPr>
        <w:pStyle w:val="Normal"/>
        <w:jc w:val="both"/>
        <w:rPr>
          <w:sz w:val="22"/>
          <w:szCs w:val="22"/>
        </w:rPr>
      </w:pPr>
      <w:r>
        <w:rPr>
          <w:sz w:val="22"/>
          <w:szCs w:val="22"/>
        </w:rPr>
        <w:t xml:space="preserve">Uczeń otrzymuje ocenę </w:t>
      </w:r>
      <w:r>
        <w:rPr>
          <w:b/>
          <w:bCs/>
          <w:sz w:val="22"/>
          <w:szCs w:val="22"/>
        </w:rPr>
        <w:t xml:space="preserve">dopuszczającą </w:t>
      </w:r>
      <w:r>
        <w:rPr>
          <w:sz w:val="22"/>
          <w:szCs w:val="22"/>
        </w:rPr>
        <w:t xml:space="preserve">lub </w:t>
      </w:r>
      <w:r>
        <w:rPr>
          <w:b/>
          <w:bCs/>
          <w:sz w:val="22"/>
          <w:szCs w:val="22"/>
        </w:rPr>
        <w:t>dostateczną</w:t>
      </w:r>
      <w:r>
        <w:rPr>
          <w:sz w:val="22"/>
          <w:szCs w:val="22"/>
        </w:rPr>
        <w:t>, jeśli:</w:t>
      </w:r>
    </w:p>
    <w:tbl>
      <w:tblPr>
        <w:tblW w:w="9062"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ind w:left="355" w:hanging="2"/>
              <w:rPr>
                <w:bCs/>
                <w:sz w:val="22"/>
                <w:szCs w:val="22"/>
              </w:rPr>
            </w:pPr>
            <w:r>
              <w:rPr>
                <w:bCs/>
                <w:sz w:val="22"/>
                <w:szCs w:val="22"/>
              </w:rPr>
              <w:t>zapisuje daną liczbę w postaci potęgi o danej podstawie i wykładniku rzeczywistym</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bCs/>
                <w:sz w:val="22"/>
                <w:szCs w:val="22"/>
              </w:rPr>
              <w:t>upraszcza wyrażenia, stosując prawa działań na potęgach 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bCs/>
                <w:sz w:val="22"/>
                <w:szCs w:val="22"/>
              </w:rPr>
            </w:pPr>
            <w:r>
              <w:rPr>
                <w:bCs/>
                <w:sz w:val="22"/>
                <w:szCs w:val="22"/>
              </w:rPr>
              <w:t>oblicza wartości funkcji wykładniczej dla podanych argumentów</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bCs/>
                <w:sz w:val="22"/>
                <w:szCs w:val="22"/>
              </w:rPr>
            </w:pPr>
            <w:r>
              <w:rPr>
                <w:bCs/>
                <w:sz w:val="22"/>
                <w:szCs w:val="22"/>
              </w:rPr>
              <w:t>sprawdza, czy podany punkt należy do wykresu danej funkcji wykładniczej</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bCs/>
                <w:sz w:val="22"/>
                <w:szCs w:val="22"/>
              </w:rPr>
            </w:pPr>
            <w:r>
              <w:rPr>
                <w:bCs/>
                <w:color w:val="000000"/>
                <w:sz w:val="22"/>
                <w:szCs w:val="22"/>
              </w:rPr>
              <w:t>wyznacza wzór funkcji wykładniczej na podstawie współrzędnych punktu należącego do wykresu tej funkcji oraz szkicuje ten wykres</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bCs/>
                <w:sz w:val="22"/>
                <w:szCs w:val="22"/>
              </w:rPr>
            </w:pPr>
            <w:r>
              <w:rPr>
                <w:bCs/>
                <w:sz w:val="22"/>
                <w:szCs w:val="22"/>
              </w:rPr>
              <w:t xml:space="preserve">szkicuje wykres funkcji wykładniczej i podaje jej własności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bCs/>
                <w:sz w:val="22"/>
                <w:szCs w:val="22"/>
              </w:rPr>
            </w:pPr>
            <w:r>
              <w:rPr>
                <w:bCs/>
                <w:sz w:val="22"/>
                <w:szCs w:val="22"/>
              </w:rPr>
              <w:t>szkicuje wykres funkcji wykładniczej, stosując przesunięcie o wektor albo symetrię względem osi układu współrzędnych, i podaje jej własności</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bCs/>
                <w:sz w:val="22"/>
                <w:szCs w:val="22"/>
              </w:rPr>
            </w:pPr>
            <w:r>
              <w:rPr>
                <w:bCs/>
                <w:sz w:val="22"/>
                <w:szCs w:val="22"/>
              </w:rPr>
              <w:t>oblicza logarytm danej liczby</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bCs/>
                <w:sz w:val="22"/>
                <w:szCs w:val="22"/>
              </w:rPr>
            </w:pPr>
            <w:r>
              <w:rPr>
                <w:bCs/>
                <w:sz w:val="22"/>
                <w:szCs w:val="22"/>
              </w:rPr>
              <w:t>stosuje równości wynikające z definicji logarytmu do prostych obliczeń</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bCs/>
                <w:sz w:val="22"/>
                <w:szCs w:val="22"/>
              </w:rPr>
            </w:pPr>
            <w:r>
              <w:rPr>
                <w:bCs/>
                <w:sz w:val="22"/>
                <w:szCs w:val="22"/>
              </w:rPr>
              <w:t>stosuje twierdzenia o logarytmie iloczynu, ilorazu oraz potęgi do obliczania wartości wyrażeń z logarytmami 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bCs/>
                <w:sz w:val="22"/>
                <w:szCs w:val="22"/>
              </w:rPr>
            </w:pPr>
            <w:r>
              <w:rPr>
                <w:bCs/>
                <w:sz w:val="22"/>
                <w:szCs w:val="22"/>
              </w:rPr>
              <w:t>szkicuje wykres funkcji logarytmicznej i określa jej własności</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bCs/>
                <w:sz w:val="22"/>
                <w:szCs w:val="22"/>
              </w:rPr>
            </w:pPr>
            <w:r>
              <w:rPr>
                <w:bCs/>
                <w:sz w:val="22"/>
                <w:szCs w:val="22"/>
              </w:rPr>
              <w:t>oblicza podstawę logarytmu we wzorze funkcji logarytmicznej, znając współrzędne punktu należącego do wykresu tej funkcji</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bCs/>
                <w:sz w:val="22"/>
                <w:szCs w:val="22"/>
              </w:rPr>
            </w:pPr>
            <w:r>
              <w:rPr>
                <w:bCs/>
                <w:sz w:val="22"/>
                <w:szCs w:val="22"/>
              </w:rPr>
              <w:t>wyznacza zbiór wartości funkcji logarytmicznej o podanej dziedzinie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bCs/>
                <w:sz w:val="22"/>
                <w:szCs w:val="22"/>
              </w:rPr>
            </w:pPr>
            <w:r>
              <w:rPr>
                <w:bCs/>
                <w:sz w:val="22"/>
                <w:szCs w:val="22"/>
              </w:rPr>
              <w:t>szkicuje wykres funkcji logarytmicznej, stosując przesunięcie o wektor albo symetrię względem osi układu współrzędnych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bCs/>
                <w:strike/>
                <w:sz w:val="22"/>
                <w:szCs w:val="22"/>
              </w:rPr>
            </w:pPr>
            <w:r>
              <w:rPr>
                <w:bCs/>
                <w:strike/>
                <w:color w:val="000000"/>
                <w:sz w:val="22"/>
                <w:szCs w:val="22"/>
              </w:rPr>
              <w:t xml:space="preserve">szkicuje </w:t>
            </w:r>
            <w:r>
              <w:rPr>
                <w:bCs/>
                <w:strike/>
                <w:sz w:val="22"/>
                <w:szCs w:val="22"/>
              </w:rPr>
              <w:t>w prostych przypadkach</w:t>
            </w:r>
            <w:r>
              <w:rPr>
                <w:bCs/>
                <w:strike/>
                <w:color w:val="000000"/>
                <w:sz w:val="22"/>
                <w:szCs w:val="22"/>
              </w:rPr>
              <w:t xml:space="preserve"> wykresy funkcji </w:t>
            </w:r>
            <w:r>
              <w:rPr>
                <w:bCs/>
                <w:i/>
                <w:strike/>
                <w:color w:val="000000"/>
                <w:sz w:val="22"/>
                <w:szCs w:val="22"/>
              </w:rPr>
              <w:t>y</w:t>
            </w:r>
            <w:r>
              <w:rPr>
                <w:bCs/>
                <w:strike/>
                <w:color w:val="000000"/>
                <w:sz w:val="22"/>
                <w:szCs w:val="22"/>
              </w:rPr>
              <w:t xml:space="preserve"> = |</w:t>
            </w:r>
            <w:r>
              <w:rPr>
                <w:bCs/>
                <w:i/>
                <w:strike/>
                <w:color w:val="000000"/>
                <w:sz w:val="22"/>
                <w:szCs w:val="22"/>
              </w:rPr>
              <w:t>f</w:t>
            </w:r>
            <w:r>
              <w:rPr>
                <w:bCs/>
                <w:strike/>
                <w:color w:val="000000"/>
                <w:sz w:val="22"/>
                <w:szCs w:val="22"/>
              </w:rPr>
              <w:t>(</w:t>
            </w:r>
            <w:r>
              <w:rPr>
                <w:bCs/>
                <w:i/>
                <w:strike/>
                <w:color w:val="000000"/>
                <w:sz w:val="22"/>
                <w:szCs w:val="22"/>
              </w:rPr>
              <w:t>x</w:t>
            </w:r>
            <w:r>
              <w:rPr>
                <w:bCs/>
                <w:strike/>
                <w:color w:val="000000"/>
                <w:sz w:val="22"/>
                <w:szCs w:val="22"/>
              </w:rPr>
              <w:t xml:space="preserve">)|, </w:t>
            </w:r>
            <w:r>
              <w:rPr>
                <w:bCs/>
                <w:i/>
                <w:strike/>
                <w:color w:val="000000"/>
                <w:sz w:val="22"/>
                <w:szCs w:val="22"/>
              </w:rPr>
              <w:t>y</w:t>
            </w:r>
            <w:r>
              <w:rPr>
                <w:bCs/>
                <w:strike/>
                <w:color w:val="000000"/>
                <w:sz w:val="22"/>
                <w:szCs w:val="22"/>
              </w:rPr>
              <w:t xml:space="preserve"> = </w:t>
            </w:r>
            <w:r>
              <w:rPr>
                <w:bCs/>
                <w:i/>
                <w:strike/>
                <w:color w:val="000000"/>
                <w:sz w:val="22"/>
                <w:szCs w:val="22"/>
              </w:rPr>
              <w:t>f</w:t>
            </w:r>
            <w:r>
              <w:rPr>
                <w:bCs/>
                <w:strike/>
                <w:color w:val="000000"/>
                <w:sz w:val="22"/>
                <w:szCs w:val="22"/>
              </w:rPr>
              <w:t>(</w:t>
            </w:r>
            <w:r>
              <w:rPr>
                <w:bCs/>
                <w:i/>
                <w:strike/>
                <w:color w:val="000000"/>
                <w:sz w:val="22"/>
                <w:szCs w:val="22"/>
              </w:rPr>
              <w:t>|x</w:t>
            </w:r>
            <w:r>
              <w:rPr>
                <w:bCs/>
                <w:strike/>
                <w:color w:val="000000"/>
                <w:sz w:val="22"/>
                <w:szCs w:val="22"/>
              </w:rPr>
              <w:t xml:space="preserve">|), gdy dany jest wykres funkcji wykładniczej lub logarytmicznej </w:t>
            </w:r>
            <w:r>
              <w:rPr>
                <w:bCs/>
                <w:i/>
                <w:strike/>
                <w:color w:val="000000"/>
                <w:sz w:val="22"/>
                <w:szCs w:val="22"/>
              </w:rPr>
              <w:t>y</w:t>
            </w:r>
            <w:r>
              <w:rPr>
                <w:bCs/>
                <w:strike/>
                <w:color w:val="000000"/>
                <w:sz w:val="22"/>
                <w:szCs w:val="22"/>
              </w:rPr>
              <w:t xml:space="preserve"> = </w:t>
            </w:r>
            <w:r>
              <w:rPr>
                <w:bCs/>
                <w:i/>
                <w:strike/>
                <w:color w:val="000000"/>
                <w:sz w:val="22"/>
                <w:szCs w:val="22"/>
              </w:rPr>
              <w:t>f</w:t>
            </w:r>
            <w:r>
              <w:rPr>
                <w:bCs/>
                <w:strike/>
                <w:color w:val="000000"/>
                <w:sz w:val="22"/>
                <w:szCs w:val="22"/>
              </w:rPr>
              <w:t>(</w:t>
            </w:r>
            <w:r>
              <w:rPr>
                <w:bCs/>
                <w:i/>
                <w:strike/>
                <w:color w:val="000000"/>
                <w:sz w:val="22"/>
                <w:szCs w:val="22"/>
              </w:rPr>
              <w:t>x</w:t>
            </w:r>
            <w:r>
              <w:rPr>
                <w:bCs/>
                <w:strike/>
                <w:color w:val="000000"/>
                <w:sz w:val="22"/>
                <w:szCs w:val="22"/>
              </w:rPr>
              <w:t xml:space="preserve">)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bCs/>
                <w:sz w:val="22"/>
                <w:szCs w:val="22"/>
              </w:rPr>
            </w:pPr>
            <w:r>
              <w:rPr>
                <w:bCs/>
                <w:sz w:val="22"/>
                <w:szCs w:val="22"/>
              </w:rPr>
              <w:t>stosuje twierdzenie o zmianie podstawy logarytmu przy przekształcaniu wyrażeń z logarytmami 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bCs/>
                <w:sz w:val="22"/>
                <w:szCs w:val="22"/>
              </w:rPr>
            </w:pPr>
            <w:r>
              <w:rPr>
                <w:bCs/>
                <w:sz w:val="22"/>
                <w:szCs w:val="22"/>
              </w:rPr>
              <w:t>wykorzystuje funkcje wykładniczą i logarytmiczną do rozwiązywania zadań osadzonych w kontekście praktycznym w prostych przypadkach</w:t>
            </w:r>
          </w:p>
        </w:tc>
      </w:tr>
    </w:tbl>
    <w:p>
      <w:pPr>
        <w:pStyle w:val="Normal"/>
        <w:jc w:val="both"/>
        <w:rPr>
          <w:sz w:val="22"/>
          <w:szCs w:val="22"/>
        </w:rPr>
      </w:pPr>
      <w:r>
        <w:rPr>
          <w:sz w:val="22"/>
          <w:szCs w:val="22"/>
        </w:rPr>
      </w:r>
    </w:p>
    <w:p>
      <w:pPr>
        <w:pStyle w:val="Normal"/>
        <w:jc w:val="both"/>
        <w:rPr>
          <w:b/>
          <w:b/>
          <w:bCs/>
          <w:sz w:val="22"/>
          <w:szCs w:val="22"/>
        </w:rPr>
      </w:pPr>
      <w:r>
        <w:rPr>
          <w:sz w:val="22"/>
          <w:szCs w:val="22"/>
        </w:rPr>
        <w:t xml:space="preserve">Poziom </w:t>
      </w:r>
      <w:r>
        <w:rPr>
          <w:b/>
          <w:bCs/>
          <w:sz w:val="22"/>
          <w:szCs w:val="22"/>
        </w:rPr>
        <w:t>(R)</w:t>
      </w:r>
      <w:r>
        <w:rPr>
          <w:sz w:val="22"/>
          <w:szCs w:val="22"/>
        </w:rPr>
        <w:t xml:space="preserve"> lub </w:t>
      </w:r>
      <w:r>
        <w:rPr>
          <w:b/>
          <w:bCs/>
          <w:sz w:val="22"/>
          <w:szCs w:val="22"/>
        </w:rPr>
        <w:t>(D)</w:t>
      </w:r>
    </w:p>
    <w:p>
      <w:pPr>
        <w:pStyle w:val="Normal"/>
        <w:jc w:val="both"/>
        <w:rPr>
          <w:sz w:val="22"/>
          <w:szCs w:val="22"/>
        </w:rPr>
      </w:pPr>
      <w:r>
        <w:rPr>
          <w:sz w:val="22"/>
          <w:szCs w:val="22"/>
        </w:rPr>
        <w:t xml:space="preserve">Uczeń otrzymuje ocenę </w:t>
      </w:r>
      <w:r>
        <w:rPr>
          <w:b/>
          <w:bCs/>
          <w:sz w:val="22"/>
          <w:szCs w:val="22"/>
        </w:rPr>
        <w:t>dobrą</w:t>
      </w:r>
      <w:r>
        <w:rPr>
          <w:sz w:val="22"/>
          <w:szCs w:val="22"/>
        </w:rPr>
        <w:t xml:space="preserve"> lub </w:t>
      </w:r>
      <w:r>
        <w:rPr>
          <w:b/>
          <w:bCs/>
          <w:sz w:val="22"/>
          <w:szCs w:val="22"/>
        </w:rPr>
        <w:t>bardzo dobrą</w:t>
      </w:r>
      <w:r>
        <w:rPr>
          <w:sz w:val="22"/>
          <w:szCs w:val="22"/>
        </w:rPr>
        <w:t>, jeśli opanował poziomy (K) i (P) oraz dodatkowo:</w:t>
      </w:r>
    </w:p>
    <w:tbl>
      <w:tblPr>
        <w:tblW w:w="9062"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bCs/>
                <w:sz w:val="22"/>
                <w:szCs w:val="22"/>
              </w:rPr>
              <w:t>upraszcza wyrażenia, stosując prawa działań na potęgach w bardziej złożonych sytuacjach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bCs/>
                <w:sz w:val="22"/>
                <w:szCs w:val="22"/>
              </w:rPr>
            </w:pPr>
            <w:r>
              <w:rPr>
                <w:bCs/>
                <w:sz w:val="22"/>
                <w:szCs w:val="22"/>
              </w:rPr>
              <w:t xml:space="preserve">porównuje liczby przedstawione w postaci potęg </w:t>
            </w:r>
            <w:r>
              <w:rPr>
                <w:sz w:val="22"/>
                <w:szCs w:val="22"/>
              </w:rPr>
              <w:t>w trudniejszych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bCs/>
                <w:sz w:val="22"/>
                <w:szCs w:val="22"/>
              </w:rPr>
              <w:t>podaje przybliżone wartości logarytmów dziesiętnych z wykorzystaniem tablic</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bCs/>
                <w:sz w:val="22"/>
                <w:szCs w:val="22"/>
              </w:rPr>
            </w:pPr>
            <w:r>
              <w:rPr>
                <w:bCs/>
                <w:sz w:val="22"/>
                <w:szCs w:val="22"/>
              </w:rPr>
              <w:t>wyznacza podstawę logarytmu lub liczbę logarytmowaną, gdy dana jest wartość logarytmu, podaje odpowiednie założenia dla podstawy logarytmu oraz liczby logarytmowanej</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bCs/>
                <w:sz w:val="22"/>
                <w:szCs w:val="22"/>
              </w:rPr>
            </w:pPr>
            <w:r>
              <w:rPr>
                <w:bCs/>
                <w:sz w:val="22"/>
                <w:szCs w:val="22"/>
              </w:rPr>
              <w:t>stosuje twierdzenie o logarytmie iloczynu, ilorazu i potęgi do uzasadniania równości wyrażeń</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bCs/>
                <w:sz w:val="22"/>
                <w:szCs w:val="22"/>
              </w:rPr>
            </w:pPr>
            <w:r>
              <w:rPr>
                <w:bCs/>
                <w:sz w:val="22"/>
                <w:szCs w:val="22"/>
              </w:rPr>
              <w:t xml:space="preserve">szkicuje wykresy funkcji wykładniczej lub logarytmicznej otrzymane w wyniku złożenia kilku przekształceń, w tym wykresy funkcji </w:t>
            </w:r>
            <w:r>
              <w:rPr>
                <w:bCs/>
                <w:i/>
                <w:sz w:val="22"/>
                <w:szCs w:val="22"/>
              </w:rPr>
              <w:t>y</w:t>
            </w:r>
            <w:r>
              <w:rPr>
                <w:bCs/>
                <w:sz w:val="22"/>
                <w:szCs w:val="22"/>
              </w:rPr>
              <w:t xml:space="preserve"> = |</w:t>
            </w:r>
            <w:r>
              <w:rPr>
                <w:bCs/>
                <w:i/>
                <w:sz w:val="22"/>
                <w:szCs w:val="22"/>
              </w:rPr>
              <w:t>f</w:t>
            </w:r>
            <w:r>
              <w:rPr>
                <w:bCs/>
                <w:sz w:val="22"/>
                <w:szCs w:val="22"/>
              </w:rPr>
              <w:t>(</w:t>
            </w:r>
            <w:r>
              <w:rPr>
                <w:bCs/>
                <w:i/>
                <w:sz w:val="22"/>
                <w:szCs w:val="22"/>
              </w:rPr>
              <w:t>x</w:t>
            </w:r>
            <w:r>
              <w:rPr>
                <w:bCs/>
                <w:sz w:val="22"/>
                <w:szCs w:val="22"/>
              </w:rPr>
              <w:t xml:space="preserve">)|, </w:t>
            </w:r>
            <w:r>
              <w:rPr>
                <w:bCs/>
                <w:i/>
                <w:sz w:val="22"/>
                <w:szCs w:val="22"/>
              </w:rPr>
              <w:t>y</w:t>
            </w:r>
            <w:r>
              <w:rPr>
                <w:bCs/>
                <w:sz w:val="22"/>
                <w:szCs w:val="22"/>
              </w:rPr>
              <w:t xml:space="preserve"> = </w:t>
            </w:r>
            <w:r>
              <w:rPr>
                <w:bCs/>
                <w:i/>
                <w:sz w:val="22"/>
                <w:szCs w:val="22"/>
              </w:rPr>
              <w:t>f</w:t>
            </w:r>
            <w:r>
              <w:rPr>
                <w:bCs/>
                <w:sz w:val="22"/>
                <w:szCs w:val="22"/>
              </w:rPr>
              <w:t>(|</w:t>
            </w:r>
            <w:r>
              <w:rPr>
                <w:bCs/>
                <w:i/>
                <w:sz w:val="22"/>
                <w:szCs w:val="22"/>
              </w:rPr>
              <w:t>x</w:t>
            </w:r>
            <w:r>
              <w:rPr>
                <w:bCs/>
                <w:sz w:val="22"/>
                <w:szCs w:val="22"/>
              </w:rPr>
              <w:t xml:space="preserve">|) </w:t>
            </w:r>
            <w:r>
              <w:rPr>
                <w:sz w:val="22"/>
                <w:szCs w:val="22"/>
              </w:rPr>
              <w:t>w trudniejszych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bCs/>
                <w:sz w:val="22"/>
                <w:szCs w:val="22"/>
              </w:rPr>
            </w:pPr>
            <w:r>
              <w:rPr>
                <w:bCs/>
                <w:sz w:val="22"/>
                <w:szCs w:val="22"/>
              </w:rPr>
              <w:t>rozwiązuje proste równania wykładnicze, korzystając z wykresu i własności funkcji wykładniczej</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bCs/>
                <w:sz w:val="22"/>
                <w:szCs w:val="22"/>
              </w:rPr>
              <w:t>rozwiązuje proste nierówności wykładnicze, korzystając z wykresu i  monotoniczności funkcji wykładniczej</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bCs/>
                <w:sz w:val="22"/>
                <w:szCs w:val="22"/>
              </w:rPr>
            </w:pPr>
            <w:r>
              <w:rPr>
                <w:bCs/>
                <w:sz w:val="22"/>
                <w:szCs w:val="22"/>
              </w:rPr>
              <w:t>rozwiązuje proste równania i nierówności logarytmiczne, korzystając z wykresu i własności funkcji logarytmicznej</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bCs/>
                <w:sz w:val="22"/>
                <w:szCs w:val="22"/>
              </w:rPr>
            </w:pPr>
            <w:r>
              <w:rPr>
                <w:bCs/>
                <w:sz w:val="22"/>
                <w:szCs w:val="22"/>
              </w:rPr>
              <w:t>wykorzystuje własności funkcji wykładniczej i logarytmicznej do rozwiązywania zadań osadzonych w kontekście praktycznym, np. dotyczące wzrostu wykładniczego i rozpadu promieniotwórczego</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bCs/>
                <w:sz w:val="22"/>
                <w:szCs w:val="22"/>
              </w:rPr>
            </w:pPr>
            <w:r>
              <w:rPr>
                <w:bCs/>
                <w:sz w:val="22"/>
                <w:szCs w:val="22"/>
              </w:rPr>
              <w:t>rozwiązuje zadania z parametrem dotyczące funkcji wykładniczej lub logarytmicznej</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bCs/>
                <w:sz w:val="22"/>
                <w:szCs w:val="22"/>
              </w:rPr>
            </w:pPr>
            <w:r>
              <w:rPr>
                <w:bCs/>
                <w:sz w:val="22"/>
                <w:szCs w:val="22"/>
              </w:rPr>
              <w:t>zaznacza w układzie współrzędnych zbiory punktów opisanych z wykorzystaniem funkcji wykładniczej i logarytmicznej</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bCs/>
                <w:sz w:val="22"/>
                <w:szCs w:val="22"/>
              </w:rPr>
            </w:pPr>
            <w:r>
              <w:rPr>
                <w:bCs/>
                <w:sz w:val="22"/>
                <w:szCs w:val="22"/>
              </w:rPr>
              <w:t xml:space="preserve">wykorzystuje twierdzenie o zmianie podstawy logarytmu w zadaniach na dowodzenie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bCs/>
                <w:sz w:val="22"/>
                <w:szCs w:val="22"/>
              </w:rPr>
            </w:pPr>
            <w:r>
              <w:rPr>
                <w:bCs/>
                <w:sz w:val="22"/>
                <w:szCs w:val="22"/>
              </w:rPr>
              <w:t xml:space="preserve">udowadnia twierdzenie dotyczące niewymierności liczby np. </w:t>
            </w:r>
            <w:r>
              <w:rPr/>
            </w:r>
            <m:oMath xmlns:m="http://schemas.openxmlformats.org/officeDocument/2006/math">
              <m:sSub>
                <m:e>
                  <m:r>
                    <w:rPr>
                      <w:rFonts w:ascii="Cambria Math" w:hAnsi="Cambria Math"/>
                    </w:rPr>
                    <m:t xml:space="preserve">log</m:t>
                  </m:r>
                </m:e>
                <m:sub>
                  <m:r>
                    <w:rPr>
                      <w:rFonts w:ascii="Cambria Math" w:hAnsi="Cambria Math"/>
                    </w:rPr>
                    <m:t xml:space="preserve">2</m:t>
                  </m:r>
                </m:sub>
              </m:sSub>
              <m:r>
                <w:rPr>
                  <w:rFonts w:ascii="Cambria Math" w:hAnsi="Cambria Math"/>
                </w:rPr>
                <m:t xml:space="preserve">3</m:t>
              </m:r>
            </m:oMath>
          </w:p>
        </w:tc>
      </w:tr>
    </w:tbl>
    <w:p>
      <w:pPr>
        <w:pStyle w:val="Normal"/>
        <w:jc w:val="both"/>
        <w:rPr>
          <w:sz w:val="22"/>
          <w:szCs w:val="22"/>
        </w:rPr>
      </w:pPr>
      <w:r>
        <w:rPr>
          <w:sz w:val="22"/>
          <w:szCs w:val="22"/>
        </w:rPr>
      </w:r>
    </w:p>
    <w:p>
      <w:pPr>
        <w:pStyle w:val="Normal"/>
        <w:jc w:val="both"/>
        <w:rPr>
          <w:b/>
          <w:b/>
          <w:bCs/>
          <w:sz w:val="22"/>
          <w:szCs w:val="22"/>
        </w:rPr>
      </w:pPr>
      <w:r>
        <w:rPr>
          <w:sz w:val="22"/>
          <w:szCs w:val="22"/>
        </w:rPr>
        <w:t>Poziom</w:t>
      </w:r>
      <w:r>
        <w:rPr>
          <w:b/>
          <w:bCs/>
          <w:sz w:val="22"/>
          <w:szCs w:val="22"/>
        </w:rPr>
        <w:t xml:space="preserve"> (W)</w:t>
      </w:r>
    </w:p>
    <w:p>
      <w:pPr>
        <w:pStyle w:val="Tretekstu"/>
        <w:rPr>
          <w:sz w:val="22"/>
          <w:szCs w:val="22"/>
        </w:rPr>
      </w:pPr>
      <w:r>
        <w:rPr>
          <w:sz w:val="22"/>
          <w:szCs w:val="22"/>
        </w:rPr>
        <w:t xml:space="preserve">Uczeń otrzymuje ocenę </w:t>
      </w:r>
      <w:r>
        <w:rPr>
          <w:b/>
          <w:bCs/>
          <w:sz w:val="22"/>
          <w:szCs w:val="22"/>
        </w:rPr>
        <w:t>celującą</w:t>
      </w:r>
      <w:r>
        <w:rPr>
          <w:sz w:val="22"/>
          <w:szCs w:val="22"/>
        </w:rPr>
        <w:t>, jeśli opanował wiedzę i umiejętności z poziomów (K)–(D) oraz:</w:t>
      </w:r>
    </w:p>
    <w:tbl>
      <w:tblPr>
        <w:tblW w:w="9062"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bCs/>
                <w:sz w:val="22"/>
                <w:szCs w:val="22"/>
              </w:rPr>
            </w:pPr>
            <w:r>
              <w:rPr>
                <w:bCs/>
                <w:color w:val="000000"/>
                <w:sz w:val="22"/>
                <w:szCs w:val="22"/>
              </w:rPr>
              <w:t>rozwiązuje zadania o znacznym stopniu trudności dotyczące funkcji wykładniczej i logarytmicznej</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5"/>
              </w:numPr>
              <w:rPr>
                <w:bCs/>
                <w:sz w:val="22"/>
                <w:szCs w:val="22"/>
              </w:rPr>
            </w:pPr>
            <w:r>
              <w:rPr>
                <w:bCs/>
                <w:sz w:val="22"/>
                <w:szCs w:val="22"/>
              </w:rPr>
              <w:t>udowadnia twierdzenia o logarytmach, w szczególności twierdzenie o działaniach na logarytmach i twierdzenie o zmianie podstawy logarytmu</w:t>
            </w:r>
          </w:p>
        </w:tc>
      </w:tr>
    </w:tbl>
    <w:p>
      <w:pPr>
        <w:pStyle w:val="Normal"/>
        <w:jc w:val="both"/>
        <w:rPr>
          <w:sz w:val="22"/>
          <w:szCs w:val="22"/>
        </w:rPr>
      </w:pPr>
      <w:r>
        <w:rPr>
          <w:sz w:val="22"/>
          <w:szCs w:val="22"/>
        </w:rPr>
      </w:r>
    </w:p>
    <w:p>
      <w:pPr>
        <w:pStyle w:val="Normal"/>
        <w:jc w:val="both"/>
        <w:rPr>
          <w:b/>
          <w:b/>
          <w:sz w:val="22"/>
          <w:szCs w:val="22"/>
        </w:rPr>
      </w:pPr>
      <w:r>
        <w:rPr>
          <w:b/>
          <w:sz w:val="22"/>
          <w:szCs w:val="22"/>
        </w:rPr>
      </w:r>
    </w:p>
    <w:p>
      <w:pPr>
        <w:pStyle w:val="Normal"/>
        <w:jc w:val="both"/>
        <w:rPr>
          <w:b/>
          <w:b/>
          <w:sz w:val="22"/>
          <w:szCs w:val="22"/>
        </w:rPr>
      </w:pPr>
      <w:r>
        <w:rPr>
          <w:b/>
          <w:sz w:val="22"/>
          <w:szCs w:val="22"/>
        </w:rPr>
        <w:t>1. FUNKCJE TRYGONOMETRYCZNE</w:t>
      </w:r>
    </w:p>
    <w:p>
      <w:pPr>
        <w:pStyle w:val="Normal"/>
        <w:jc w:val="both"/>
        <w:rPr>
          <w:b/>
          <w:b/>
          <w:sz w:val="22"/>
          <w:szCs w:val="22"/>
        </w:rPr>
      </w:pPr>
      <w:r>
        <w:rPr>
          <w:sz w:val="22"/>
          <w:szCs w:val="22"/>
        </w:rPr>
        <w:t xml:space="preserve">Poziom </w:t>
      </w:r>
      <w:r>
        <w:rPr>
          <w:b/>
          <w:sz w:val="22"/>
          <w:szCs w:val="22"/>
        </w:rPr>
        <w:t xml:space="preserve">(K) </w:t>
      </w:r>
      <w:r>
        <w:rPr>
          <w:sz w:val="22"/>
          <w:szCs w:val="22"/>
        </w:rPr>
        <w:t>lub</w:t>
      </w:r>
      <w:r>
        <w:rPr>
          <w:b/>
          <w:sz w:val="22"/>
          <w:szCs w:val="22"/>
        </w:rPr>
        <w:t xml:space="preserve"> (P)</w:t>
      </w:r>
    </w:p>
    <w:p>
      <w:pPr>
        <w:pStyle w:val="Normal"/>
        <w:jc w:val="both"/>
        <w:rPr>
          <w:sz w:val="22"/>
          <w:szCs w:val="22"/>
        </w:rPr>
      </w:pPr>
      <w:r>
        <w:rPr>
          <w:sz w:val="22"/>
          <w:szCs w:val="22"/>
        </w:rPr>
        <w:t xml:space="preserve">Uczeń otrzymuje ocenę </w:t>
      </w:r>
      <w:r>
        <w:rPr>
          <w:b/>
          <w:sz w:val="22"/>
          <w:szCs w:val="22"/>
        </w:rPr>
        <w:t xml:space="preserve">dopuszczającą </w:t>
      </w:r>
      <w:r>
        <w:rPr>
          <w:sz w:val="22"/>
          <w:szCs w:val="22"/>
        </w:rPr>
        <w:t xml:space="preserve">lub </w:t>
      </w:r>
      <w:r>
        <w:rPr>
          <w:b/>
          <w:sz w:val="22"/>
          <w:szCs w:val="22"/>
        </w:rPr>
        <w:t>dostateczną</w:t>
      </w:r>
      <w:r>
        <w:rPr>
          <w:sz w:val="22"/>
          <w:szCs w:val="22"/>
        </w:rPr>
        <w:t>, jeśli:</w:t>
      </w:r>
    </w:p>
    <w:tbl>
      <w:tblPr>
        <w:tblW w:w="9062"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062"/>
      </w:tblGrid>
      <w:tr>
        <w:trPr>
          <w:trHeight w:val="30"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rPr>
                <w:sz w:val="22"/>
                <w:szCs w:val="22"/>
              </w:rPr>
            </w:pPr>
            <w:r>
              <w:rPr>
                <w:sz w:val="22"/>
                <w:szCs w:val="22"/>
              </w:rPr>
              <w:t>oblicza wartości funkcji trygonometrycznych kąta, gdy dane są współrzędne punktu leżącego na jego końcowym ramieniu</w:t>
            </w:r>
          </w:p>
        </w:tc>
      </w:tr>
      <w:tr>
        <w:trPr>
          <w:trHeight w:val="30"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rPr>
                <w:sz w:val="22"/>
                <w:szCs w:val="22"/>
              </w:rPr>
            </w:pPr>
            <w:r>
              <w:rPr>
                <w:sz w:val="22"/>
                <w:szCs w:val="22"/>
              </w:rPr>
              <w:t>zaznacza kąt w układzie współrzędnych</w:t>
            </w:r>
          </w:p>
        </w:tc>
      </w:tr>
      <w:tr>
        <w:trPr>
          <w:trHeight w:val="30"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rPr>
                <w:sz w:val="22"/>
                <w:szCs w:val="22"/>
              </w:rPr>
            </w:pPr>
            <w:r>
              <w:rPr>
                <w:sz w:val="22"/>
                <w:szCs w:val="22"/>
              </w:rPr>
              <w:t xml:space="preserve">określa znaki funkcji trygonometrycznych danego kąta </w:t>
            </w:r>
          </w:p>
        </w:tc>
      </w:tr>
      <w:tr>
        <w:trPr>
          <w:trHeight w:val="30"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rPr>
                <w:sz w:val="22"/>
                <w:szCs w:val="22"/>
              </w:rPr>
            </w:pPr>
            <w:r>
              <w:rPr>
                <w:sz w:val="22"/>
                <w:szCs w:val="22"/>
              </w:rPr>
              <w:t>oblicza wartości funkcji trygonometrycznych kątów: 90°, 120°, 135°, 150°</w:t>
            </w:r>
          </w:p>
        </w:tc>
      </w:tr>
      <w:tr>
        <w:trPr>
          <w:trHeight w:val="30"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rPr>
                <w:sz w:val="22"/>
                <w:szCs w:val="22"/>
              </w:rPr>
            </w:pPr>
            <w:r>
              <w:rPr>
                <w:sz w:val="22"/>
                <w:szCs w:val="22"/>
              </w:rPr>
              <w:t>określa położenie końcowego ramienia kąta na podstawie informacji o wartościach funkcji trygonometrycznych tego kąta</w:t>
            </w:r>
          </w:p>
        </w:tc>
      </w:tr>
      <w:tr>
        <w:trPr>
          <w:trHeight w:val="30"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rPr>
                <w:sz w:val="22"/>
                <w:szCs w:val="22"/>
              </w:rPr>
            </w:pPr>
            <w:r>
              <w:rPr>
                <w:sz w:val="22"/>
                <w:szCs w:val="22"/>
              </w:rPr>
              <w:t>wykorzystuje funkcje trygonometryczne – w prostych przypadkach</w:t>
            </w:r>
          </w:p>
        </w:tc>
      </w:tr>
      <w:tr>
        <w:trPr>
          <w:trHeight w:val="30"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rPr>
                <w:sz w:val="22"/>
                <w:szCs w:val="22"/>
              </w:rPr>
            </w:pPr>
            <w:r>
              <w:rPr>
                <w:sz w:val="22"/>
                <w:szCs w:val="22"/>
              </w:rPr>
              <w:t xml:space="preserve">zapisuje miarę danego kąta w postaci </w:t>
            </w:r>
            <w:r>
              <w:rPr/>
            </w:r>
            <m:oMath xmlns:m="http://schemas.openxmlformats.org/officeDocument/2006/math">
              <m:r>
                <w:rPr>
                  <w:rFonts w:ascii="Cambria Math" w:hAnsi="Cambria Math"/>
                </w:rPr>
                <m:t xml:space="preserve">k</m:t>
              </m:r>
              <m:r>
                <w:rPr>
                  <w:rFonts w:ascii="Cambria Math" w:hAnsi="Cambria Math"/>
                </w:rPr>
                <m:t xml:space="preserve">⋅</m:t>
              </m:r>
              <m:r>
                <w:rPr>
                  <w:rFonts w:ascii="Cambria Math" w:hAnsi="Cambria Math"/>
                </w:rPr>
                <m:t xml:space="preserve">360</m:t>
              </m:r>
              <m:r>
                <w:rPr>
                  <w:rFonts w:ascii="Cambria Math" w:hAnsi="Cambria Math"/>
                </w:rPr>
                <m:t xml:space="preserve">°</m:t>
              </m:r>
              <m:r>
                <w:rPr>
                  <w:rFonts w:ascii="Cambria Math" w:hAnsi="Cambria Math"/>
                </w:rPr>
                <m:t xml:space="preserve">+</m:t>
              </m:r>
              <m:r>
                <w:rPr>
                  <w:rFonts w:ascii="Cambria Math" w:hAnsi="Cambria Math"/>
                </w:rPr>
                <m:t xml:space="preserve">α</m:t>
              </m:r>
              <m:r>
                <w:rPr>
                  <w:rFonts w:ascii="Cambria Math" w:hAnsi="Cambria Math"/>
                </w:rPr>
                <m:t xml:space="preserve">,</m:t>
              </m:r>
              <m:r>
                <w:rPr>
                  <w:rFonts w:ascii="Cambria Math" w:hAnsi="Cambria Math"/>
                </w:rPr>
                <m:t xml:space="preserve">k</m:t>
              </m:r>
              <m:r>
                <w:rPr>
                  <w:rFonts w:ascii="Cambria Math" w:hAnsi="Cambria Math"/>
                </w:rPr>
                <m:t xml:space="preserve">∈</m:t>
              </m:r>
              <m:r>
                <w:rPr>
                  <w:rFonts w:ascii="Cambria Math" w:hAnsi="Cambria Math"/>
                </w:rPr>
                <m:t xml:space="preserve">Z</m:t>
              </m:r>
            </m:oMath>
          </w:p>
        </w:tc>
      </w:tr>
      <w:tr>
        <w:trPr>
          <w:trHeight w:val="30"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rPr>
                <w:sz w:val="22"/>
                <w:szCs w:val="22"/>
              </w:rPr>
            </w:pPr>
            <w:r>
              <w:rPr>
                <w:sz w:val="22"/>
                <w:szCs w:val="22"/>
              </w:rPr>
              <w:t>zamienia miarę stopniową na miarę łukową i odwrotnie</w:t>
            </w:r>
          </w:p>
        </w:tc>
      </w:tr>
      <w:tr>
        <w:trPr>
          <w:trHeight w:val="30"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rPr>
                <w:sz w:val="22"/>
                <w:szCs w:val="22"/>
              </w:rPr>
            </w:pPr>
            <w:r>
              <w:rPr>
                <w:sz w:val="22"/>
                <w:szCs w:val="22"/>
              </w:rPr>
              <w:t>odczytuje okres podstawowy funkcji z jej wykresu</w:t>
            </w:r>
          </w:p>
        </w:tc>
      </w:tr>
      <w:tr>
        <w:trPr>
          <w:trHeight w:val="30"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rPr>
                <w:sz w:val="22"/>
                <w:szCs w:val="22"/>
              </w:rPr>
            </w:pPr>
            <w:r>
              <w:rPr>
                <w:sz w:val="22"/>
                <w:szCs w:val="22"/>
              </w:rPr>
              <w:t>szkicuje wykresy funkcji trygonometrycznych w danym przedziale i określa ich własności</w:t>
            </w:r>
          </w:p>
        </w:tc>
      </w:tr>
      <w:tr>
        <w:trPr>
          <w:trHeight w:val="112"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rPr>
                <w:sz w:val="22"/>
                <w:szCs w:val="22"/>
              </w:rPr>
            </w:pPr>
            <w:r>
              <w:rPr>
                <w:sz w:val="22"/>
                <w:szCs w:val="22"/>
              </w:rPr>
              <w:t xml:space="preserve">szkicuje wykres funkcji </w:t>
            </w:r>
            <w:r>
              <w:rPr/>
            </w:r>
            <m:oMath xmlns:m="http://schemas.openxmlformats.org/officeDocument/2006/math">
              <m:r>
                <w:rPr>
                  <w:rFonts w:ascii="Cambria Math" w:hAnsi="Cambria Math"/>
                </w:rPr>
                <m:t xml:space="preserve">y</m:t>
              </m:r>
              <m:r>
                <w:rPr>
                  <w:rFonts w:ascii="Cambria Math" w:hAnsi="Cambria Math"/>
                </w:rPr>
                <m:t xml:space="preserve">=</m:t>
              </m:r>
              <m:r>
                <w:rPr>
                  <w:rFonts w:ascii="Cambria Math" w:hAnsi="Cambria Math"/>
                </w:rPr>
                <m:t xml:space="preserve">f</m:t>
              </m:r>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p</m:t>
                  </m:r>
                </m:e>
              </m:d>
              <m:r>
                <w:rPr>
                  <w:rFonts w:ascii="Cambria Math" w:hAnsi="Cambria Math"/>
                </w:rPr>
                <m:t xml:space="preserve">+</m:t>
              </m:r>
              <m:r>
                <w:rPr>
                  <w:rFonts w:ascii="Cambria Math" w:hAnsi="Cambria Math"/>
                </w:rPr>
                <m:t xml:space="preserve">q</m:t>
              </m:r>
            </m:oMath>
            <w:r>
              <w:rPr>
                <w:sz w:val="22"/>
                <w:szCs w:val="22"/>
              </w:rPr>
              <w:t xml:space="preserve">, gdzie </w:t>
            </w:r>
            <w:r>
              <w:rPr>
                <w:i/>
                <w:sz w:val="22"/>
                <w:szCs w:val="22"/>
              </w:rPr>
              <w:t xml:space="preserve">f </w:t>
            </w:r>
            <w:r>
              <w:rPr>
                <w:sz w:val="22"/>
                <w:szCs w:val="22"/>
              </w:rPr>
              <w:t>jest funkcją trygonometryczną, i określa jej własności</w:t>
            </w:r>
          </w:p>
        </w:tc>
      </w:tr>
      <w:tr>
        <w:trPr>
          <w:trHeight w:val="112"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rPr>
                <w:sz w:val="22"/>
                <w:szCs w:val="22"/>
              </w:rPr>
            </w:pPr>
            <w:r>
              <w:rPr>
                <w:sz w:val="22"/>
                <w:szCs w:val="22"/>
              </w:rPr>
              <w:t xml:space="preserve">szkicuje wykres funkcji, stosując symetrię względem osi </w:t>
            </w:r>
            <w:r>
              <w:rPr>
                <w:i/>
                <w:sz w:val="22"/>
                <w:szCs w:val="22"/>
              </w:rPr>
              <w:t>OX</w:t>
            </w:r>
          </w:p>
        </w:tc>
      </w:tr>
      <w:tr>
        <w:trPr>
          <w:trHeight w:val="112"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rPr>
                <w:sz w:val="22"/>
                <w:szCs w:val="22"/>
              </w:rPr>
            </w:pPr>
            <w:r>
              <w:rPr>
                <w:sz w:val="22"/>
                <w:szCs w:val="22"/>
              </w:rPr>
              <w:t xml:space="preserve">szkicuje wykresy funkcji </w:t>
            </w:r>
            <w:r>
              <w:rPr/>
            </w:r>
            <m:oMath xmlns:m="http://schemas.openxmlformats.org/officeDocument/2006/math">
              <m:r>
                <w:rPr>
                  <w:rFonts w:ascii="Cambria Math" w:hAnsi="Cambria Math"/>
                </w:rPr>
                <m:t xml:space="preserve">y</m:t>
              </m:r>
              <m:r>
                <w:rPr>
                  <w:rFonts w:ascii="Cambria Math" w:hAnsi="Cambria Math"/>
                </w:rPr>
                <m:t xml:space="preserve">=</m:t>
              </m:r>
              <m:r>
                <w:rPr>
                  <w:rFonts w:ascii="Cambria Math" w:hAnsi="Cambria Math"/>
                </w:rPr>
                <m:t xml:space="preserve">af</m:t>
              </m:r>
              <m:d>
                <m:dPr>
                  <m:begChr m:val="("/>
                  <m:endChr m:val=")"/>
                </m:dPr>
                <m:e>
                  <m:r>
                    <w:rPr>
                      <w:rFonts w:ascii="Cambria Math" w:hAnsi="Cambria Math"/>
                    </w:rPr>
                    <m:t xml:space="preserve">x</m:t>
                  </m:r>
                </m:e>
              </m:d>
            </m:oMath>
            <w:r>
              <w:rPr>
                <w:sz w:val="22"/>
                <w:szCs w:val="22"/>
              </w:rPr>
              <w:t xml:space="preserve">, gdzie </w:t>
            </w:r>
            <w:r>
              <w:rPr/>
            </w:r>
            <m:oMath xmlns:m="http://schemas.openxmlformats.org/officeDocument/2006/math">
              <m:r>
                <w:rPr>
                  <w:rFonts w:ascii="Cambria Math" w:hAnsi="Cambria Math"/>
                </w:rPr>
                <m:t xml:space="preserve">f</m:t>
              </m:r>
            </m:oMath>
            <w:r>
              <w:rPr>
                <w:sz w:val="22"/>
                <w:szCs w:val="22"/>
              </w:rPr>
              <w:t>jest funkcją trygonometryczną, i określa ich własności – w prostych przypadkach</w:t>
            </w:r>
          </w:p>
        </w:tc>
      </w:tr>
    </w:tbl>
    <w:p>
      <w:pPr>
        <w:pStyle w:val="Normal"/>
        <w:rPr>
          <w:sz w:val="22"/>
          <w:szCs w:val="22"/>
        </w:rPr>
      </w:pPr>
      <w:r>
        <w:rPr>
          <w:sz w:val="22"/>
          <w:szCs w:val="22"/>
        </w:rPr>
      </w:r>
    </w:p>
    <w:p>
      <w:pPr>
        <w:pStyle w:val="Normal"/>
        <w:rPr>
          <w:b/>
          <w:b/>
          <w:sz w:val="22"/>
          <w:szCs w:val="22"/>
        </w:rPr>
      </w:pPr>
      <w:r>
        <w:rPr>
          <w:sz w:val="22"/>
          <w:szCs w:val="22"/>
        </w:rPr>
        <w:t xml:space="preserve">Poziom </w:t>
      </w:r>
      <w:r>
        <w:rPr>
          <w:b/>
          <w:sz w:val="22"/>
          <w:szCs w:val="22"/>
        </w:rPr>
        <w:t>(R)</w:t>
      </w:r>
      <w:r>
        <w:rPr>
          <w:sz w:val="22"/>
          <w:szCs w:val="22"/>
        </w:rPr>
        <w:t xml:space="preserve"> lub </w:t>
      </w:r>
      <w:r>
        <w:rPr>
          <w:b/>
          <w:sz w:val="22"/>
          <w:szCs w:val="22"/>
        </w:rPr>
        <w:t>(D)</w:t>
      </w:r>
    </w:p>
    <w:p>
      <w:pPr>
        <w:pStyle w:val="Normal"/>
        <w:rPr>
          <w:sz w:val="22"/>
          <w:szCs w:val="22"/>
        </w:rPr>
      </w:pPr>
      <w:r>
        <w:rPr>
          <w:sz w:val="22"/>
          <w:szCs w:val="22"/>
        </w:rPr>
        <w:t xml:space="preserve">Uczeń otrzymuje ocenę </w:t>
      </w:r>
      <w:r>
        <w:rPr>
          <w:b/>
          <w:sz w:val="22"/>
          <w:szCs w:val="22"/>
        </w:rPr>
        <w:t>dobrą</w:t>
      </w:r>
      <w:r>
        <w:rPr>
          <w:sz w:val="22"/>
          <w:szCs w:val="22"/>
        </w:rPr>
        <w:t xml:space="preserve"> lub </w:t>
      </w:r>
      <w:r>
        <w:rPr>
          <w:b/>
          <w:sz w:val="22"/>
          <w:szCs w:val="22"/>
        </w:rPr>
        <w:t>bardzo dobrą</w:t>
      </w:r>
      <w:r>
        <w:rPr>
          <w:sz w:val="22"/>
          <w:szCs w:val="22"/>
        </w:rPr>
        <w:t>, jeśli opanował poziomy (K) i (P) oraz dodatkowo:</w:t>
      </w:r>
    </w:p>
    <w:tbl>
      <w:tblPr>
        <w:tblW w:w="9062"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062"/>
      </w:tblGrid>
      <w:tr>
        <w:trPr>
          <w:trHeight w:val="36"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oblicza wartości funkcji trygonometrycznych szczególnych kątów, np.: – 90°, 315°, 1080°</w:t>
            </w:r>
          </w:p>
        </w:tc>
      </w:tr>
      <w:tr>
        <w:trPr>
          <w:trHeight w:val="34"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stosuje w zadaniach funkcje trygonometryczne – w trudniejszych przypadkach</w:t>
            </w:r>
          </w:p>
        </w:tc>
      </w:tr>
      <w:tr>
        <w:trPr>
          <w:trHeight w:val="34"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wyznacza kąt, mając daną wartość jednej z jego funkcji trygonometrycznych – w trudniejszych przypadkach</w:t>
            </w:r>
          </w:p>
        </w:tc>
      </w:tr>
      <w:tr>
        <w:trPr>
          <w:trHeight w:val="34"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 xml:space="preserve">szkicuje wykres funkcji okresowej </w:t>
            </w:r>
          </w:p>
        </w:tc>
      </w:tr>
      <w:tr>
        <w:trPr>
          <w:trHeight w:val="34"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stosuje okresowość funkcji do wyznaczania jej wartości</w:t>
            </w:r>
          </w:p>
        </w:tc>
      </w:tr>
      <w:tr>
        <w:trPr>
          <w:trHeight w:val="34"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stosuje własności funkcji trygonometrycznej do obliczania jej wartości dla kąta o podanej mierze łukowej</w:t>
            </w:r>
          </w:p>
        </w:tc>
      </w:tr>
      <w:tr>
        <w:trPr>
          <w:trHeight w:val="34"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trike/>
              </w:rPr>
            </w:pPr>
            <w:r>
              <w:rPr>
                <w:strike/>
                <w:sz w:val="22"/>
                <w:szCs w:val="22"/>
              </w:rPr>
              <w:t xml:space="preserve">szkicuje wykresy funkcji </w:t>
            </w:r>
            <w:r>
              <w:rPr>
                <w:strike/>
              </w:rPr>
            </w:r>
            <m:oMath xmlns:m="http://schemas.openxmlformats.org/officeDocument/2006/math">
              <m:r>
                <w:rPr>
                  <w:rFonts w:ascii="Cambria Math" w:hAnsi="Cambria Math"/>
                </w:rPr>
                <m:t xml:space="preserve">y</m:t>
              </m:r>
              <m:r>
                <w:rPr>
                  <w:rFonts w:ascii="Cambria Math" w:hAnsi="Cambria Math"/>
                </w:rPr>
                <m:t xml:space="preserve">=</m:t>
              </m:r>
              <m:r>
                <w:rPr>
                  <w:rFonts w:ascii="Cambria Math" w:hAnsi="Cambria Math"/>
                </w:rPr>
                <m:t xml:space="preserve">f</m:t>
              </m:r>
              <m:d>
                <m:dPr>
                  <m:begChr m:val="("/>
                  <m:endChr m:val=")"/>
                </m:dPr>
                <m:e>
                  <m:r>
                    <w:rPr>
                      <w:rFonts w:ascii="Cambria Math" w:hAnsi="Cambria Math"/>
                    </w:rPr>
                    <m:t xml:space="preserve">ax</m:t>
                  </m:r>
                </m:e>
              </m:d>
            </m:oMath>
            <w:r>
              <w:rPr>
                <w:strike/>
                <w:sz w:val="22"/>
                <w:szCs w:val="22"/>
              </w:rPr>
              <w:t xml:space="preserve">oraz </w:t>
            </w:r>
            <w:r>
              <w:rPr>
                <w:strike/>
              </w:rPr>
            </w:r>
            <m:oMath xmlns:m="http://schemas.openxmlformats.org/officeDocument/2006/math">
              <m:r>
                <w:rPr>
                  <w:rFonts w:ascii="Cambria Math" w:hAnsi="Cambria Math"/>
                </w:rPr>
                <m:t xml:space="preserve">y</m:t>
              </m:r>
              <m:r>
                <w:rPr>
                  <w:rFonts w:ascii="Cambria Math" w:hAnsi="Cambria Math"/>
                </w:rPr>
                <m:t xml:space="preserve">=</m:t>
              </m:r>
              <m:r>
                <w:rPr>
                  <w:rFonts w:ascii="Cambria Math" w:hAnsi="Cambria Math"/>
                </w:rPr>
                <m:t xml:space="preserve">f</m:t>
              </m:r>
              <m:d>
                <m:dPr>
                  <m:begChr m:val="("/>
                  <m:endChr m:val=")"/>
                </m:dPr>
                <m:e>
                  <m:d>
                    <m:dPr>
                      <m:begChr m:val="|"/>
                      <m:endChr m:val="|"/>
                    </m:dPr>
                    <m:e>
                      <m:r>
                        <w:rPr>
                          <w:rFonts w:ascii="Cambria Math" w:hAnsi="Cambria Math"/>
                        </w:rPr>
                        <m:t xml:space="preserve">x</m:t>
                      </m:r>
                    </m:e>
                  </m:d>
                </m:e>
              </m:d>
            </m:oMath>
            <w:r>
              <w:rPr>
                <w:strike/>
                <w:sz w:val="22"/>
                <w:szCs w:val="22"/>
              </w:rPr>
              <w:t xml:space="preserve">, gdzie </w:t>
            </w:r>
            <w:r>
              <w:rPr>
                <w:strike/>
              </w:rPr>
            </w:r>
            <m:oMath xmlns:m="http://schemas.openxmlformats.org/officeDocument/2006/math">
              <m:r>
                <w:rPr>
                  <w:rFonts w:ascii="Cambria Math" w:hAnsi="Cambria Math"/>
                </w:rPr>
                <m:t xml:space="preserve">y</m:t>
              </m:r>
              <m:r>
                <w:rPr>
                  <w:rFonts w:ascii="Cambria Math" w:hAnsi="Cambria Math"/>
                </w:rPr>
                <m:t xml:space="preserve">=</m:t>
              </m:r>
              <m:r>
                <w:rPr>
                  <w:rFonts w:ascii="Cambria Math" w:hAnsi="Cambria Math"/>
                </w:rPr>
                <m:t xml:space="preserve">f</m:t>
              </m:r>
              <m:d>
                <m:dPr>
                  <m:begChr m:val="("/>
                  <m:endChr m:val=")"/>
                </m:dPr>
                <m:e>
                  <m:r>
                    <w:rPr>
                      <w:rFonts w:ascii="Cambria Math" w:hAnsi="Cambria Math"/>
                    </w:rPr>
                    <m:t xml:space="preserve">x</m:t>
                  </m:r>
                </m:e>
              </m:d>
            </m:oMath>
            <w:r>
              <w:rPr>
                <w:strike/>
                <w:sz w:val="22"/>
                <w:szCs w:val="22"/>
              </w:rPr>
              <w:t>jest funkcją trygonometryczną, i określa ich własności</w:t>
            </w:r>
          </w:p>
        </w:tc>
      </w:tr>
      <w:tr>
        <w:trPr>
          <w:trHeight w:val="34"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na podstawie wykresów funkcji trygonometrycznych szkicuje wykresy funkcji będące efektem wykonania kilku przekształceń; określa ich własności</w:t>
            </w:r>
          </w:p>
        </w:tc>
      </w:tr>
    </w:tbl>
    <w:p>
      <w:pPr>
        <w:pStyle w:val="Normal"/>
        <w:rPr>
          <w:sz w:val="22"/>
          <w:szCs w:val="22"/>
        </w:rPr>
      </w:pPr>
      <w:r>
        <w:rPr>
          <w:sz w:val="22"/>
          <w:szCs w:val="22"/>
        </w:rPr>
      </w:r>
    </w:p>
    <w:p>
      <w:pPr>
        <w:pStyle w:val="Normal"/>
        <w:rPr>
          <w:sz w:val="22"/>
          <w:szCs w:val="22"/>
        </w:rPr>
      </w:pPr>
      <w:r>
        <w:rPr>
          <w:sz w:val="22"/>
          <w:szCs w:val="22"/>
        </w:rPr>
      </w:r>
      <w:bookmarkStart w:id="0" w:name="_GoBack"/>
      <w:bookmarkStart w:id="1" w:name="_GoBack"/>
      <w:bookmarkEnd w:id="1"/>
    </w:p>
    <w:p>
      <w:pPr>
        <w:pStyle w:val="Normal"/>
        <w:rPr>
          <w:b/>
          <w:b/>
          <w:sz w:val="22"/>
          <w:szCs w:val="22"/>
        </w:rPr>
      </w:pPr>
      <w:r>
        <w:rPr/>
      </w:r>
    </w:p>
    <w:sectPr>
      <w:type w:val="nextPage"/>
      <w:pgSz w:w="11906" w:h="16838"/>
      <w:pgMar w:left="1417" w:right="1417" w:header="0" w:top="1417" w:footer="0" w:bottom="1417"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mbria">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swiss"/>
    <w:pitch w:val="variable"/>
  </w:font>
  <w:font w:name="Liberation Sans">
    <w:altName w:val="Arial"/>
    <w:charset w:val="ee"/>
    <w:family w:val="roman"/>
    <w:pitch w:val="variable"/>
  </w:font>
  <w:font w:name="Roboto Light">
    <w:charset w:val="ee"/>
    <w:family w:val="roman"/>
    <w:pitch w:val="variable"/>
  </w:font>
  <w:font w:name="Roboto">
    <w:charset w:val="ee"/>
    <w:family w:val="roman"/>
    <w:pitch w:val="variable"/>
  </w:font>
  <w:font w:name="Wingdings">
    <w:charset w:val="02"/>
    <w:family w:val="auto"/>
    <w:pitch w:val="variable"/>
  </w:font>
  <w:font w:name="Wingdings 2">
    <w:charset w:val="02"/>
    <w:family w:val="roman"/>
    <w:pitch w:val="variable"/>
  </w:font>
  <w:font w:name="OpenSymbol">
    <w:altName w:val="Arial Unicode MS"/>
    <w:charset w:val="01"/>
    <w:family w:val="auto"/>
    <w:pitch w:val="variable"/>
  </w:font>
  <w:font w:name="Noto Sans Symbols">
    <w:charset w:val="01"/>
    <w:family w:val="auto"/>
    <w:pitch w:val="default"/>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6">
    <w:lvl w:ilvl="0">
      <w:start w:val="1"/>
      <w:numFmt w:val="bullet"/>
      <w:lvlText w:val="●"/>
      <w:lvlJc w:val="left"/>
      <w:pPr>
        <w:tabs>
          <w:tab w:val="num" w:pos="0"/>
        </w:tabs>
        <w:ind w:left="360" w:hanging="360"/>
      </w:pPr>
      <w:rPr>
        <w:rFonts w:ascii="Noto Sans Symbols" w:hAnsi="Noto Sans Symbols" w:cs="Noto Sans Symbols" w:hint="default"/>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pl-PL" w:eastAsia="pl-P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b5f67"/>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Nagwek1">
    <w:name w:val="Heading 1"/>
    <w:basedOn w:val="Normal"/>
    <w:next w:val="Normal"/>
    <w:link w:val="Nagwek1Znak"/>
    <w:uiPriority w:val="9"/>
    <w:qFormat/>
    <w:rsid w:val="001b4185"/>
    <w:pPr>
      <w:spacing w:before="480" w:after="0"/>
      <w:contextualSpacing/>
      <w:outlineLvl w:val="0"/>
    </w:pPr>
    <w:rPr>
      <w:rFonts w:ascii="Cambria" w:hAnsi="Cambria" w:eastAsia="" w:cs="" w:asciiTheme="majorHAnsi" w:cstheme="majorBidi" w:eastAsiaTheme="majorEastAsia" w:hAnsiTheme="majorHAnsi"/>
      <w:b/>
      <w:bCs/>
      <w:sz w:val="28"/>
      <w:szCs w:val="28"/>
    </w:rPr>
  </w:style>
  <w:style w:type="paragraph" w:styleId="Nagwek2">
    <w:name w:val="Heading 2"/>
    <w:basedOn w:val="Normal"/>
    <w:next w:val="Normal"/>
    <w:link w:val="Nagwek2Znak"/>
    <w:uiPriority w:val="9"/>
    <w:unhideWhenUsed/>
    <w:qFormat/>
    <w:rsid w:val="001b4185"/>
    <w:pPr>
      <w:spacing w:before="200" w:after="0"/>
      <w:outlineLvl w:val="1"/>
    </w:pPr>
    <w:rPr>
      <w:rFonts w:ascii="Cambria" w:hAnsi="Cambria" w:eastAsia="" w:cs="" w:asciiTheme="majorHAnsi" w:cstheme="majorBidi" w:eastAsiaTheme="majorEastAsia" w:hAnsiTheme="majorHAnsi"/>
      <w:b/>
      <w:bCs/>
      <w:sz w:val="26"/>
      <w:szCs w:val="26"/>
    </w:rPr>
  </w:style>
  <w:style w:type="paragraph" w:styleId="Nagwek3">
    <w:name w:val="Heading 3"/>
    <w:basedOn w:val="Normal"/>
    <w:next w:val="Normal"/>
    <w:link w:val="Nagwek3Znak"/>
    <w:uiPriority w:val="9"/>
    <w:unhideWhenUsed/>
    <w:qFormat/>
    <w:rsid w:val="001b4185"/>
    <w:pPr>
      <w:spacing w:lineRule="auto" w:line="271" w:before="200" w:after="0"/>
      <w:outlineLvl w:val="2"/>
    </w:pPr>
    <w:rPr>
      <w:rFonts w:ascii="Cambria" w:hAnsi="Cambria" w:eastAsia="" w:cs="" w:asciiTheme="majorHAnsi" w:cstheme="majorBidi" w:eastAsiaTheme="majorEastAsia" w:hAnsiTheme="majorHAnsi"/>
      <w:b/>
      <w:bCs/>
    </w:rPr>
  </w:style>
  <w:style w:type="paragraph" w:styleId="Nagwek4">
    <w:name w:val="Heading 4"/>
    <w:basedOn w:val="Normal"/>
    <w:next w:val="Normal"/>
    <w:link w:val="Nagwek4Znak"/>
    <w:uiPriority w:val="9"/>
    <w:unhideWhenUsed/>
    <w:qFormat/>
    <w:rsid w:val="001b4185"/>
    <w:pPr>
      <w:spacing w:before="200" w:after="0"/>
      <w:outlineLvl w:val="3"/>
    </w:pPr>
    <w:rPr>
      <w:rFonts w:ascii="Cambria" w:hAnsi="Cambria" w:eastAsia="" w:cs="" w:asciiTheme="majorHAnsi" w:cstheme="majorBidi" w:eastAsiaTheme="majorEastAsia" w:hAnsiTheme="majorHAnsi"/>
      <w:b/>
      <w:bCs/>
      <w:i/>
      <w:iCs/>
    </w:rPr>
  </w:style>
  <w:style w:type="paragraph" w:styleId="Nagwek5">
    <w:name w:val="Heading 5"/>
    <w:basedOn w:val="Normal"/>
    <w:next w:val="Normal"/>
    <w:link w:val="Nagwek5Znak"/>
    <w:uiPriority w:val="9"/>
    <w:semiHidden/>
    <w:unhideWhenUsed/>
    <w:qFormat/>
    <w:rsid w:val="001b4185"/>
    <w:pPr>
      <w:spacing w:before="200" w:after="0"/>
      <w:outlineLvl w:val="4"/>
    </w:pPr>
    <w:rPr>
      <w:rFonts w:ascii="Cambria" w:hAnsi="Cambria" w:eastAsia="" w:cs="" w:asciiTheme="majorHAnsi" w:cstheme="majorBidi" w:eastAsiaTheme="majorEastAsia" w:hAnsiTheme="majorHAnsi"/>
      <w:b/>
      <w:bCs/>
      <w:color w:val="7F7F7F" w:themeColor="text1" w:themeTint="80"/>
    </w:rPr>
  </w:style>
  <w:style w:type="paragraph" w:styleId="Nagwek6">
    <w:name w:val="Heading 6"/>
    <w:basedOn w:val="Normal"/>
    <w:next w:val="Normal"/>
    <w:link w:val="Nagwek6Znak"/>
    <w:uiPriority w:val="9"/>
    <w:semiHidden/>
    <w:unhideWhenUsed/>
    <w:qFormat/>
    <w:rsid w:val="001b4185"/>
    <w:pPr>
      <w:spacing w:lineRule="auto" w:line="271"/>
      <w:outlineLvl w:val="5"/>
    </w:pPr>
    <w:rPr>
      <w:rFonts w:ascii="Cambria" w:hAnsi="Cambria" w:eastAsia="" w:cs="" w:asciiTheme="majorHAnsi" w:cstheme="majorBidi" w:eastAsiaTheme="majorEastAsia" w:hAnsiTheme="majorHAnsi"/>
      <w:b/>
      <w:bCs/>
      <w:i/>
      <w:iCs/>
      <w:color w:val="7F7F7F" w:themeColor="text1" w:themeTint="80"/>
    </w:rPr>
  </w:style>
  <w:style w:type="paragraph" w:styleId="Nagwek7">
    <w:name w:val="Heading 7"/>
    <w:basedOn w:val="Normal"/>
    <w:next w:val="Normal"/>
    <w:link w:val="Nagwek7Znak"/>
    <w:uiPriority w:val="9"/>
    <w:semiHidden/>
    <w:unhideWhenUsed/>
    <w:qFormat/>
    <w:rsid w:val="001b4185"/>
    <w:pPr>
      <w:outlineLvl w:val="6"/>
    </w:pPr>
    <w:rPr>
      <w:rFonts w:ascii="Cambria" w:hAnsi="Cambria" w:eastAsia="" w:cs="" w:asciiTheme="majorHAnsi" w:cstheme="majorBidi" w:eastAsiaTheme="majorEastAsia" w:hAnsiTheme="majorHAnsi"/>
      <w:i/>
      <w:iCs/>
    </w:rPr>
  </w:style>
  <w:style w:type="paragraph" w:styleId="Nagwek8">
    <w:name w:val="Heading 8"/>
    <w:basedOn w:val="Normal"/>
    <w:next w:val="Normal"/>
    <w:link w:val="Nagwek8Znak"/>
    <w:uiPriority w:val="9"/>
    <w:semiHidden/>
    <w:unhideWhenUsed/>
    <w:qFormat/>
    <w:rsid w:val="001b4185"/>
    <w:pPr>
      <w:outlineLvl w:val="7"/>
    </w:pPr>
    <w:rPr>
      <w:rFonts w:ascii="Cambria" w:hAnsi="Cambria" w:eastAsia="" w:cs="" w:asciiTheme="majorHAnsi" w:cstheme="majorBidi" w:eastAsiaTheme="majorEastAsia" w:hAnsiTheme="majorHAnsi"/>
      <w:sz w:val="20"/>
      <w:szCs w:val="20"/>
    </w:rPr>
  </w:style>
  <w:style w:type="paragraph" w:styleId="Nagwek9">
    <w:name w:val="Heading 9"/>
    <w:basedOn w:val="Normal"/>
    <w:next w:val="Normal"/>
    <w:link w:val="Nagwek9Znak"/>
    <w:uiPriority w:val="9"/>
    <w:semiHidden/>
    <w:unhideWhenUsed/>
    <w:qFormat/>
    <w:rsid w:val="001b4185"/>
    <w:pPr>
      <w:outlineLvl w:val="8"/>
    </w:pPr>
    <w:rPr>
      <w:rFonts w:ascii="Cambria" w:hAnsi="Cambria" w:eastAsia="" w:cs="" w:asciiTheme="majorHAnsi" w:cstheme="majorBidi" w:eastAsiaTheme="majorEastAsia" w:hAnsiTheme="majorHAnsi"/>
      <w:i/>
      <w:iCs/>
      <w:spacing w:val="5"/>
      <w:sz w:val="20"/>
      <w:szCs w:val="20"/>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uiPriority w:val="9"/>
    <w:qFormat/>
    <w:rsid w:val="001b4185"/>
    <w:rPr>
      <w:rFonts w:ascii="Cambria" w:hAnsi="Cambria" w:eastAsia="" w:cs="" w:asciiTheme="majorHAnsi" w:cstheme="majorBidi" w:eastAsiaTheme="majorEastAsia" w:hAnsiTheme="majorHAnsi"/>
      <w:b/>
      <w:bCs/>
      <w:sz w:val="28"/>
      <w:szCs w:val="28"/>
    </w:rPr>
  </w:style>
  <w:style w:type="character" w:styleId="Nagwek2Znak" w:customStyle="1">
    <w:name w:val="Nagłówek 2 Znak"/>
    <w:basedOn w:val="DefaultParagraphFont"/>
    <w:link w:val="Nagwek2"/>
    <w:uiPriority w:val="9"/>
    <w:qFormat/>
    <w:rsid w:val="001b4185"/>
    <w:rPr>
      <w:rFonts w:ascii="Cambria" w:hAnsi="Cambria" w:eastAsia="" w:cs="" w:asciiTheme="majorHAnsi" w:cstheme="majorBidi" w:eastAsiaTheme="majorEastAsia" w:hAnsiTheme="majorHAnsi"/>
      <w:b/>
      <w:bCs/>
      <w:sz w:val="26"/>
      <w:szCs w:val="26"/>
    </w:rPr>
  </w:style>
  <w:style w:type="character" w:styleId="Nagwek3Znak" w:customStyle="1">
    <w:name w:val="Nagłówek 3 Znak"/>
    <w:basedOn w:val="DefaultParagraphFont"/>
    <w:link w:val="Nagwek3"/>
    <w:uiPriority w:val="9"/>
    <w:qFormat/>
    <w:rsid w:val="001b4185"/>
    <w:rPr>
      <w:rFonts w:ascii="Cambria" w:hAnsi="Cambria" w:eastAsia="" w:cs="" w:asciiTheme="majorHAnsi" w:cstheme="majorBidi" w:eastAsiaTheme="majorEastAsia" w:hAnsiTheme="majorHAnsi"/>
      <w:b/>
      <w:bCs/>
    </w:rPr>
  </w:style>
  <w:style w:type="character" w:styleId="Nagwek4Znak" w:customStyle="1">
    <w:name w:val="Nagłówek 4 Znak"/>
    <w:basedOn w:val="DefaultParagraphFont"/>
    <w:link w:val="Nagwek4"/>
    <w:uiPriority w:val="9"/>
    <w:qFormat/>
    <w:rsid w:val="001b4185"/>
    <w:rPr>
      <w:rFonts w:ascii="Cambria" w:hAnsi="Cambria" w:eastAsia="" w:cs="" w:asciiTheme="majorHAnsi" w:cstheme="majorBidi" w:eastAsiaTheme="majorEastAsia" w:hAnsiTheme="majorHAnsi"/>
      <w:b/>
      <w:bCs/>
      <w:i/>
      <w:iCs/>
    </w:rPr>
  </w:style>
  <w:style w:type="character" w:styleId="Nagwek5Znak" w:customStyle="1">
    <w:name w:val="Nagłówek 5 Znak"/>
    <w:basedOn w:val="DefaultParagraphFont"/>
    <w:link w:val="Nagwek5"/>
    <w:uiPriority w:val="9"/>
    <w:semiHidden/>
    <w:qFormat/>
    <w:rsid w:val="001b4185"/>
    <w:rPr>
      <w:rFonts w:ascii="Cambria" w:hAnsi="Cambria" w:eastAsia="" w:cs="" w:asciiTheme="majorHAnsi" w:cstheme="majorBidi" w:eastAsiaTheme="majorEastAsia" w:hAnsiTheme="majorHAnsi"/>
      <w:b/>
      <w:bCs/>
      <w:color w:val="7F7F7F" w:themeColor="text1" w:themeTint="80"/>
    </w:rPr>
  </w:style>
  <w:style w:type="character" w:styleId="Nagwek6Znak" w:customStyle="1">
    <w:name w:val="Nagłówek 6 Znak"/>
    <w:basedOn w:val="DefaultParagraphFont"/>
    <w:link w:val="Nagwek6"/>
    <w:uiPriority w:val="9"/>
    <w:semiHidden/>
    <w:qFormat/>
    <w:rsid w:val="001b4185"/>
    <w:rPr>
      <w:rFonts w:ascii="Cambria" w:hAnsi="Cambria" w:eastAsia="" w:cs="" w:asciiTheme="majorHAnsi" w:cstheme="majorBidi" w:eastAsiaTheme="majorEastAsia" w:hAnsiTheme="majorHAnsi"/>
      <w:b/>
      <w:bCs/>
      <w:i/>
      <w:iCs/>
      <w:color w:val="7F7F7F" w:themeColor="text1" w:themeTint="80"/>
    </w:rPr>
  </w:style>
  <w:style w:type="character" w:styleId="Nagwek7Znak" w:customStyle="1">
    <w:name w:val="Nagłówek 7 Znak"/>
    <w:basedOn w:val="DefaultParagraphFont"/>
    <w:link w:val="Nagwek7"/>
    <w:uiPriority w:val="9"/>
    <w:semiHidden/>
    <w:qFormat/>
    <w:rsid w:val="001b4185"/>
    <w:rPr>
      <w:rFonts w:ascii="Cambria" w:hAnsi="Cambria" w:eastAsia="" w:cs="" w:asciiTheme="majorHAnsi" w:cstheme="majorBidi" w:eastAsiaTheme="majorEastAsia" w:hAnsiTheme="majorHAnsi"/>
      <w:i/>
      <w:iCs/>
    </w:rPr>
  </w:style>
  <w:style w:type="character" w:styleId="Nagwek8Znak" w:customStyle="1">
    <w:name w:val="Nagłówek 8 Znak"/>
    <w:basedOn w:val="DefaultParagraphFont"/>
    <w:link w:val="Nagwek8"/>
    <w:uiPriority w:val="9"/>
    <w:semiHidden/>
    <w:qFormat/>
    <w:rsid w:val="001b4185"/>
    <w:rPr>
      <w:rFonts w:ascii="Cambria" w:hAnsi="Cambria" w:eastAsia="" w:cs="" w:asciiTheme="majorHAnsi" w:cstheme="majorBidi" w:eastAsiaTheme="majorEastAsia" w:hAnsiTheme="majorHAnsi"/>
      <w:sz w:val="20"/>
      <w:szCs w:val="20"/>
    </w:rPr>
  </w:style>
  <w:style w:type="character" w:styleId="Nagwek9Znak" w:customStyle="1">
    <w:name w:val="Nagłówek 9 Znak"/>
    <w:basedOn w:val="DefaultParagraphFont"/>
    <w:link w:val="Nagwek9"/>
    <w:uiPriority w:val="9"/>
    <w:semiHidden/>
    <w:qFormat/>
    <w:rsid w:val="001b4185"/>
    <w:rPr>
      <w:rFonts w:ascii="Cambria" w:hAnsi="Cambria" w:eastAsia="" w:cs="" w:asciiTheme="majorHAnsi" w:cstheme="majorBidi" w:eastAsiaTheme="majorEastAsia" w:hAnsiTheme="majorHAnsi"/>
      <w:i/>
      <w:iCs/>
      <w:spacing w:val="5"/>
      <w:sz w:val="20"/>
      <w:szCs w:val="20"/>
    </w:rPr>
  </w:style>
  <w:style w:type="character" w:styleId="TytuZnak" w:customStyle="1">
    <w:name w:val="Tytuł Znak"/>
    <w:basedOn w:val="DefaultParagraphFont"/>
    <w:link w:val="Tytu"/>
    <w:uiPriority w:val="10"/>
    <w:qFormat/>
    <w:rsid w:val="001b4185"/>
    <w:rPr>
      <w:rFonts w:ascii="Cambria" w:hAnsi="Cambria" w:eastAsia="" w:cs="" w:asciiTheme="majorHAnsi" w:cstheme="majorBidi" w:eastAsiaTheme="majorEastAsia" w:hAnsiTheme="majorHAnsi"/>
      <w:spacing w:val="5"/>
      <w:sz w:val="52"/>
      <w:szCs w:val="52"/>
    </w:rPr>
  </w:style>
  <w:style w:type="character" w:styleId="PodtytuZnak" w:customStyle="1">
    <w:name w:val="Podtytuł Znak"/>
    <w:basedOn w:val="DefaultParagraphFont"/>
    <w:link w:val="Podtytu"/>
    <w:uiPriority w:val="11"/>
    <w:qFormat/>
    <w:rsid w:val="001b4185"/>
    <w:rPr>
      <w:rFonts w:ascii="Cambria" w:hAnsi="Cambria" w:eastAsia="" w:cs="" w:asciiTheme="majorHAnsi" w:cstheme="majorBidi" w:eastAsiaTheme="majorEastAsia" w:hAnsiTheme="majorHAnsi"/>
      <w:i/>
      <w:iCs/>
      <w:spacing w:val="13"/>
      <w:sz w:val="24"/>
      <w:szCs w:val="24"/>
    </w:rPr>
  </w:style>
  <w:style w:type="character" w:styleId="Strong">
    <w:name w:val="Strong"/>
    <w:uiPriority w:val="22"/>
    <w:qFormat/>
    <w:rsid w:val="001b4185"/>
    <w:rPr>
      <w:b/>
      <w:bCs/>
    </w:rPr>
  </w:style>
  <w:style w:type="character" w:styleId="Wyrnienie" w:customStyle="1">
    <w:name w:val="Wyróżnienie"/>
    <w:uiPriority w:val="20"/>
    <w:qFormat/>
    <w:rsid w:val="001b4185"/>
    <w:rPr>
      <w:b/>
      <w:bCs/>
      <w:i/>
      <w:iCs/>
      <w:spacing w:val="10"/>
      <w:shd w:fill="auto" w:val="clear"/>
    </w:rPr>
  </w:style>
  <w:style w:type="character" w:styleId="CytatZnak" w:customStyle="1">
    <w:name w:val="Cytat Znak"/>
    <w:basedOn w:val="DefaultParagraphFont"/>
    <w:link w:val="Cytat"/>
    <w:uiPriority w:val="29"/>
    <w:qFormat/>
    <w:rsid w:val="001b4185"/>
    <w:rPr>
      <w:i/>
      <w:iCs/>
    </w:rPr>
  </w:style>
  <w:style w:type="character" w:styleId="CytatintensywnyZnak" w:customStyle="1">
    <w:name w:val="Cytat intensywny Znak"/>
    <w:basedOn w:val="DefaultParagraphFont"/>
    <w:link w:val="Cytatintensywny"/>
    <w:uiPriority w:val="30"/>
    <w:qFormat/>
    <w:rsid w:val="001b4185"/>
    <w:rPr>
      <w:b/>
      <w:bCs/>
      <w:i/>
      <w:iCs/>
    </w:rPr>
  </w:style>
  <w:style w:type="character" w:styleId="SubtleEmphasis">
    <w:name w:val="Subtle Emphasis"/>
    <w:uiPriority w:val="19"/>
    <w:qFormat/>
    <w:rsid w:val="001b4185"/>
    <w:rPr>
      <w:i/>
      <w:iCs/>
    </w:rPr>
  </w:style>
  <w:style w:type="character" w:styleId="IntenseEmphasis">
    <w:name w:val="Intense Emphasis"/>
    <w:uiPriority w:val="21"/>
    <w:qFormat/>
    <w:rsid w:val="001b4185"/>
    <w:rPr>
      <w:b/>
      <w:bCs/>
    </w:rPr>
  </w:style>
  <w:style w:type="character" w:styleId="SubtleReference">
    <w:name w:val="Subtle Reference"/>
    <w:uiPriority w:val="31"/>
    <w:qFormat/>
    <w:rsid w:val="001b4185"/>
    <w:rPr>
      <w:smallCaps/>
    </w:rPr>
  </w:style>
  <w:style w:type="character" w:styleId="IntenseReference">
    <w:name w:val="Intense Reference"/>
    <w:uiPriority w:val="32"/>
    <w:qFormat/>
    <w:rsid w:val="001b4185"/>
    <w:rPr>
      <w:smallCaps/>
      <w:spacing w:val="5"/>
      <w:u w:val="single"/>
    </w:rPr>
  </w:style>
  <w:style w:type="character" w:styleId="BookTitle">
    <w:name w:val="Book Title"/>
    <w:uiPriority w:val="33"/>
    <w:qFormat/>
    <w:rsid w:val="001b4185"/>
    <w:rPr>
      <w:i/>
      <w:iCs/>
      <w:smallCaps/>
      <w:spacing w:val="5"/>
    </w:rPr>
  </w:style>
  <w:style w:type="character" w:styleId="TekstpodstawowyZnak" w:customStyle="1">
    <w:name w:val="Tekst podstawowy Znak"/>
    <w:basedOn w:val="DefaultParagraphFont"/>
    <w:link w:val="Tekstpodstawowy"/>
    <w:qFormat/>
    <w:rsid w:val="00ab5f67"/>
    <w:rPr>
      <w:rFonts w:ascii="Times New Roman" w:hAnsi="Times New Roman" w:eastAsia="Times New Roman" w:cs="Times New Roman"/>
      <w:sz w:val="24"/>
      <w:szCs w:val="24"/>
      <w:lang w:val="pl-PL" w:eastAsia="pl-PL" w:bidi="ar-SA"/>
    </w:rPr>
  </w:style>
  <w:style w:type="character" w:styleId="TekstpodstawowywcityZnak" w:customStyle="1">
    <w:name w:val="Tekst podstawowy wcięty Znak"/>
    <w:basedOn w:val="DefaultParagraphFont"/>
    <w:link w:val="Tekstpodstawowywcity"/>
    <w:uiPriority w:val="99"/>
    <w:semiHidden/>
    <w:qFormat/>
    <w:rsid w:val="00ab5f67"/>
    <w:rPr>
      <w:rFonts w:ascii="Times New Roman" w:hAnsi="Times New Roman" w:eastAsia="Times New Roman" w:cs="Times New Roman"/>
      <w:sz w:val="24"/>
      <w:szCs w:val="24"/>
      <w:lang w:val="pl-PL" w:eastAsia="pl-PL" w:bidi="ar-SA"/>
    </w:rPr>
  </w:style>
  <w:style w:type="character" w:styleId="TytulArial20Znak" w:customStyle="1">
    <w:name w:val="Tytul Arial 20 Znak"/>
    <w:link w:val="TytulArial20"/>
    <w:qFormat/>
    <w:locked/>
    <w:rsid w:val="00ab5f67"/>
    <w:rPr>
      <w:rFonts w:ascii="Arial" w:hAnsi="Arial" w:cs="Arial"/>
      <w:b/>
      <w:bCs/>
      <w:color w:val="92D050"/>
      <w:sz w:val="40"/>
      <w:szCs w:val="40"/>
    </w:rPr>
  </w:style>
  <w:style w:type="character" w:styleId="TekstdymkaZnak" w:customStyle="1">
    <w:name w:val="Tekst dymka Znak"/>
    <w:basedOn w:val="DefaultParagraphFont"/>
    <w:link w:val="Tekstdymka"/>
    <w:uiPriority w:val="99"/>
    <w:semiHidden/>
    <w:qFormat/>
    <w:rsid w:val="00ab5f67"/>
    <w:rPr>
      <w:rFonts w:ascii="Tahoma" w:hAnsi="Tahoma" w:eastAsia="Times New Roman" w:cs="Tahoma"/>
      <w:sz w:val="16"/>
      <w:szCs w:val="16"/>
      <w:lang w:val="pl-PL" w:eastAsia="pl-PL" w:bidi="ar-SA"/>
    </w:rPr>
  </w:style>
  <w:style w:type="character" w:styleId="Annotationreference">
    <w:name w:val="annotation reference"/>
    <w:basedOn w:val="DefaultParagraphFont"/>
    <w:uiPriority w:val="99"/>
    <w:semiHidden/>
    <w:unhideWhenUsed/>
    <w:qFormat/>
    <w:rsid w:val="00f231a3"/>
    <w:rPr>
      <w:sz w:val="18"/>
      <w:szCs w:val="18"/>
    </w:rPr>
  </w:style>
  <w:style w:type="character" w:styleId="TekstkomentarzaZnak" w:customStyle="1">
    <w:name w:val="Tekst komentarza Znak"/>
    <w:basedOn w:val="DefaultParagraphFont"/>
    <w:link w:val="Tekstkomentarza"/>
    <w:uiPriority w:val="99"/>
    <w:semiHidden/>
    <w:qFormat/>
    <w:rsid w:val="00f231a3"/>
    <w:rPr>
      <w:rFonts w:ascii="Times New Roman" w:hAnsi="Times New Roman" w:eastAsia="Times New Roman" w:cs="Times New Roman"/>
      <w:sz w:val="24"/>
      <w:szCs w:val="24"/>
      <w:lang w:val="pl-PL" w:eastAsia="pl-PL" w:bidi="ar-SA"/>
    </w:rPr>
  </w:style>
  <w:style w:type="character" w:styleId="TematkomentarzaZnak" w:customStyle="1">
    <w:name w:val="Temat komentarza Znak"/>
    <w:basedOn w:val="TekstkomentarzaZnak"/>
    <w:link w:val="Tematkomentarza"/>
    <w:uiPriority w:val="99"/>
    <w:semiHidden/>
    <w:qFormat/>
    <w:rsid w:val="00f231a3"/>
    <w:rPr>
      <w:rFonts w:ascii="Times New Roman" w:hAnsi="Times New Roman" w:eastAsia="Times New Roman" w:cs="Times New Roman"/>
      <w:b/>
      <w:bCs/>
      <w:sz w:val="20"/>
      <w:szCs w:val="20"/>
      <w:lang w:val="pl-PL" w:eastAsia="pl-PL" w:bidi="ar-SA"/>
    </w:rPr>
  </w:style>
  <w:style w:type="character" w:styleId="Tekstpodstawowy3Znak" w:customStyle="1">
    <w:name w:val="Tekst podstawowy 3 Znak"/>
    <w:basedOn w:val="DefaultParagraphFont"/>
    <w:link w:val="Tekstpodstawowy3"/>
    <w:uiPriority w:val="99"/>
    <w:semiHidden/>
    <w:qFormat/>
    <w:rsid w:val="00692568"/>
    <w:rPr>
      <w:rFonts w:ascii="Times New Roman" w:hAnsi="Times New Roman" w:eastAsia="Times New Roman" w:cs="Times New Roman"/>
      <w:sz w:val="16"/>
      <w:szCs w:val="16"/>
      <w:lang w:val="pl-PL" w:eastAsia="pl-PL" w:bidi="ar-SA"/>
    </w:rPr>
  </w:style>
  <w:style w:type="character" w:styleId="PlaceholderText">
    <w:name w:val="Placeholder Text"/>
    <w:basedOn w:val="DefaultParagraphFont"/>
    <w:uiPriority w:val="99"/>
    <w:semiHidden/>
    <w:qFormat/>
    <w:rsid w:val="00986305"/>
    <w:rPr>
      <w:color w:val="808080"/>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link w:val="TekstpodstawowyZnak"/>
    <w:unhideWhenUsed/>
    <w:rsid w:val="00ab5f67"/>
    <w:pPr>
      <w:jc w:val="both"/>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Lucida Sans"/>
    </w:rPr>
  </w:style>
  <w:style w:type="paragraph" w:styleId="Gwkaistopka">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rPr>
  </w:style>
  <w:style w:type="paragraph" w:styleId="Tytu">
    <w:name w:val="Title"/>
    <w:basedOn w:val="Normal"/>
    <w:next w:val="Normal"/>
    <w:link w:val="TytuZnak"/>
    <w:uiPriority w:val="10"/>
    <w:qFormat/>
    <w:rsid w:val="001b4185"/>
    <w:pPr>
      <w:pBdr>
        <w:bottom w:val="single" w:sz="4" w:space="1" w:color="000000"/>
      </w:pBdr>
      <w:spacing w:before="0" w:after="0"/>
      <w:contextualSpacing/>
    </w:pPr>
    <w:rPr>
      <w:rFonts w:ascii="Cambria" w:hAnsi="Cambria" w:eastAsia="" w:cs="" w:asciiTheme="majorHAnsi" w:cstheme="majorBidi" w:eastAsiaTheme="majorEastAsia" w:hAnsiTheme="majorHAnsi"/>
      <w:spacing w:val="5"/>
      <w:sz w:val="52"/>
      <w:szCs w:val="52"/>
    </w:rPr>
  </w:style>
  <w:style w:type="paragraph" w:styleId="ListParagraph">
    <w:name w:val="List Paragraph"/>
    <w:basedOn w:val="Normal"/>
    <w:uiPriority w:val="34"/>
    <w:qFormat/>
    <w:rsid w:val="001b4185"/>
    <w:pPr>
      <w:spacing w:before="0" w:after="0"/>
      <w:ind w:left="720" w:hanging="0"/>
      <w:contextualSpacing/>
    </w:pPr>
    <w:rPr/>
  </w:style>
  <w:style w:type="paragraph" w:styleId="NoSpacing">
    <w:name w:val="No Spacing"/>
    <w:basedOn w:val="Normal"/>
    <w:uiPriority w:val="1"/>
    <w:qFormat/>
    <w:rsid w:val="001b4185"/>
    <w:pPr/>
    <w:rPr/>
  </w:style>
  <w:style w:type="paragraph" w:styleId="Podtytu">
    <w:name w:val="Subtitle"/>
    <w:basedOn w:val="Normal"/>
    <w:next w:val="Normal"/>
    <w:link w:val="PodtytuZnak"/>
    <w:uiPriority w:val="11"/>
    <w:qFormat/>
    <w:rsid w:val="00e24fb4"/>
    <w:pPr>
      <w:spacing w:before="0" w:after="600"/>
    </w:pPr>
    <w:rPr>
      <w:rFonts w:ascii="Cambria" w:hAnsi="Cambria" w:eastAsia="Cambria" w:cs="Cambria"/>
      <w:i/>
    </w:rPr>
  </w:style>
  <w:style w:type="paragraph" w:styleId="Quote">
    <w:name w:val="Quote"/>
    <w:basedOn w:val="Normal"/>
    <w:next w:val="Normal"/>
    <w:link w:val="CytatZnak"/>
    <w:uiPriority w:val="29"/>
    <w:qFormat/>
    <w:rsid w:val="001b4185"/>
    <w:pPr>
      <w:spacing w:before="200" w:after="0"/>
      <w:ind w:left="360" w:right="360" w:hanging="0"/>
    </w:pPr>
    <w:rPr>
      <w:i/>
      <w:iCs/>
    </w:rPr>
  </w:style>
  <w:style w:type="paragraph" w:styleId="IntenseQuote">
    <w:name w:val="Intense Quote"/>
    <w:basedOn w:val="Normal"/>
    <w:next w:val="Normal"/>
    <w:link w:val="CytatintensywnyZnak"/>
    <w:uiPriority w:val="30"/>
    <w:qFormat/>
    <w:rsid w:val="001b4185"/>
    <w:pPr>
      <w:pBdr>
        <w:bottom w:val="single" w:sz="4" w:space="1" w:color="000000"/>
      </w:pBdr>
      <w:spacing w:before="200" w:after="280"/>
      <w:ind w:left="1008" w:right="1152" w:hanging="0"/>
      <w:jc w:val="both"/>
    </w:pPr>
    <w:rPr>
      <w:b/>
      <w:bCs/>
      <w:i/>
      <w:iCs/>
    </w:rPr>
  </w:style>
  <w:style w:type="paragraph" w:styleId="TOCHeading">
    <w:name w:val="TOC Heading"/>
    <w:basedOn w:val="Nagwek1"/>
    <w:next w:val="Normal"/>
    <w:uiPriority w:val="39"/>
    <w:semiHidden/>
    <w:unhideWhenUsed/>
    <w:qFormat/>
    <w:rsid w:val="001b4185"/>
    <w:pPr/>
    <w:rPr/>
  </w:style>
  <w:style w:type="paragraph" w:styleId="Wcicietrecitekstu">
    <w:name w:val="Body Text Indent"/>
    <w:basedOn w:val="Normal"/>
    <w:link w:val="TekstpodstawowywcityZnak"/>
    <w:uiPriority w:val="99"/>
    <w:semiHidden/>
    <w:unhideWhenUsed/>
    <w:rsid w:val="00ab5f67"/>
    <w:pPr>
      <w:spacing w:before="0" w:after="120"/>
      <w:ind w:left="283" w:hanging="0"/>
    </w:pPr>
    <w:rPr/>
  </w:style>
  <w:style w:type="paragraph" w:styleId="ListBullet2">
    <w:name w:val="List Bullet 2"/>
    <w:basedOn w:val="Normal"/>
    <w:uiPriority w:val="99"/>
    <w:semiHidden/>
    <w:unhideWhenUsed/>
    <w:qFormat/>
    <w:rsid w:val="00ab5f67"/>
    <w:pPr>
      <w:numPr>
        <w:ilvl w:val="0"/>
        <w:numId w:val="1"/>
      </w:numPr>
      <w:spacing w:before="0" w:after="0"/>
      <w:contextualSpacing/>
    </w:pPr>
    <w:rPr/>
  </w:style>
  <w:style w:type="paragraph" w:styleId="TytulArial20" w:customStyle="1">
    <w:name w:val="Tytul Arial 20"/>
    <w:basedOn w:val="Nagwek2"/>
    <w:link w:val="TytulArial20Znak"/>
    <w:qFormat/>
    <w:rsid w:val="00ab5f67"/>
    <w:pPr>
      <w:keepNext w:val="true"/>
      <w:keepLines/>
      <w:spacing w:lineRule="auto" w:line="276"/>
    </w:pPr>
    <w:rPr>
      <w:rFonts w:ascii="Arial" w:hAnsi="Arial" w:eastAsia="Calibri" w:cs="Arial" w:eastAsiaTheme="minorHAnsi"/>
      <w:color w:val="92D050"/>
      <w:sz w:val="40"/>
      <w:szCs w:val="40"/>
      <w:lang w:val="en-US" w:eastAsia="en-US" w:bidi="en-US"/>
    </w:rPr>
  </w:style>
  <w:style w:type="paragraph" w:styleId="StronaTytuowaAutorzy" w:customStyle="1">
    <w:name w:val="Strona Tytułowa Autorzy"/>
    <w:qFormat/>
    <w:rsid w:val="00ab5f67"/>
    <w:pPr>
      <w:widowControl/>
      <w:suppressAutoHyphens w:val="true"/>
      <w:bidi w:val="0"/>
      <w:spacing w:before="0" w:after="0"/>
      <w:jc w:val="center"/>
    </w:pPr>
    <w:rPr>
      <w:rFonts w:ascii="Roboto Light" w:hAnsi="Roboto Light" w:eastAsia="Calibri" w:cs="Times New Roman"/>
      <w:color w:val="000000" w:themeColor="text1"/>
      <w:kern w:val="0"/>
      <w:sz w:val="32"/>
      <w:szCs w:val="32"/>
      <w:lang w:val="pl-PL" w:eastAsia="pl-PL" w:bidi="ar-SA"/>
    </w:rPr>
  </w:style>
  <w:style w:type="paragraph" w:styleId="StronaTytuowaTytu" w:customStyle="1">
    <w:name w:val="Strona Tytułowa Tytuł"/>
    <w:qFormat/>
    <w:rsid w:val="00ab5f67"/>
    <w:pPr>
      <w:widowControl/>
      <w:suppressAutoHyphens w:val="true"/>
      <w:bidi w:val="0"/>
      <w:spacing w:before="0" w:after="0"/>
      <w:jc w:val="center"/>
    </w:pPr>
    <w:rPr>
      <w:rFonts w:ascii="Roboto" w:hAnsi="Roboto" w:eastAsia="Calibri" w:cs="Times New Roman"/>
      <w:color w:val="auto"/>
      <w:kern w:val="0"/>
      <w:sz w:val="64"/>
      <w:szCs w:val="24"/>
      <w:lang w:val="pl-PL" w:eastAsia="pl-PL" w:bidi="ar-SA"/>
    </w:rPr>
  </w:style>
  <w:style w:type="paragraph" w:styleId="StronaTytuowaCopyright" w:customStyle="1">
    <w:name w:val="Strona Tytułowa Copyright"/>
    <w:basedOn w:val="Normal"/>
    <w:qFormat/>
    <w:rsid w:val="00ab5f67"/>
    <w:pPr>
      <w:spacing w:lineRule="auto" w:line="276"/>
      <w:jc w:val="center"/>
    </w:pPr>
    <w:rPr>
      <w:rFonts w:ascii="Roboto Light" w:hAnsi="Roboto Light" w:eastAsia="Calibri"/>
      <w:iCs/>
      <w:color w:val="000000"/>
      <w:sz w:val="20"/>
      <w:szCs w:val="20"/>
      <w:lang w:eastAsia="en-US"/>
    </w:rPr>
  </w:style>
  <w:style w:type="paragraph" w:styleId="BalloonText">
    <w:name w:val="Balloon Text"/>
    <w:basedOn w:val="Normal"/>
    <w:link w:val="TekstdymkaZnak"/>
    <w:uiPriority w:val="99"/>
    <w:semiHidden/>
    <w:unhideWhenUsed/>
    <w:qFormat/>
    <w:rsid w:val="00ab5f67"/>
    <w:pPr/>
    <w:rPr>
      <w:rFonts w:ascii="Tahoma" w:hAnsi="Tahoma" w:cs="Tahoma"/>
      <w:sz w:val="16"/>
      <w:szCs w:val="16"/>
    </w:rPr>
  </w:style>
  <w:style w:type="paragraph" w:styleId="Annotationtext">
    <w:name w:val="annotation text"/>
    <w:basedOn w:val="Normal"/>
    <w:link w:val="TekstkomentarzaZnak"/>
    <w:uiPriority w:val="99"/>
    <w:semiHidden/>
    <w:unhideWhenUsed/>
    <w:qFormat/>
    <w:rsid w:val="00f231a3"/>
    <w:pPr/>
    <w:rPr/>
  </w:style>
  <w:style w:type="paragraph" w:styleId="Annotationsubject">
    <w:name w:val="annotation subject"/>
    <w:basedOn w:val="Annotationtext"/>
    <w:next w:val="Annotationtext"/>
    <w:link w:val="TematkomentarzaZnak"/>
    <w:uiPriority w:val="99"/>
    <w:semiHidden/>
    <w:unhideWhenUsed/>
    <w:qFormat/>
    <w:rsid w:val="00f231a3"/>
    <w:pPr/>
    <w:rPr>
      <w:b/>
      <w:bCs/>
      <w:sz w:val="20"/>
      <w:szCs w:val="20"/>
    </w:rPr>
  </w:style>
  <w:style w:type="paragraph" w:styleId="BodyText3">
    <w:name w:val="Body Text 3"/>
    <w:basedOn w:val="Normal"/>
    <w:link w:val="Tekstpodstawowy3Znak"/>
    <w:uiPriority w:val="99"/>
    <w:semiHidden/>
    <w:unhideWhenUsed/>
    <w:qFormat/>
    <w:rsid w:val="00692568"/>
    <w:pPr>
      <w:spacing w:before="0" w:after="120"/>
    </w:pPr>
    <w:rPr>
      <w:sz w:val="16"/>
      <w:szCs w:val="16"/>
    </w:rPr>
  </w:style>
  <w:style w:type="paragraph" w:styleId="Revision">
    <w:name w:val="Revision"/>
    <w:uiPriority w:val="99"/>
    <w:semiHidden/>
    <w:qFormat/>
    <w:rsid w:val="00fd063f"/>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Zawartotabeli" w:customStyle="1">
    <w:name w:val="Zawartość tabeli"/>
    <w:basedOn w:val="Normal"/>
    <w:qFormat/>
    <w:pPr>
      <w:widowControl w:val="false"/>
      <w:suppressLineNumbers/>
    </w:pPr>
    <w:rPr/>
  </w:style>
  <w:style w:type="paragraph" w:styleId="Nagwektabeli" w:customStyle="1">
    <w:name w:val="Nagłówek tabeli"/>
    <w:basedOn w:val="Zawartotabeli"/>
    <w:qFormat/>
    <w:pPr>
      <w:jc w:val="center"/>
    </w:pPr>
    <w:rPr>
      <w:b/>
      <w:bCs/>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e24fb4"/>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Relationship Id="rId9" Type="http://schemas.openxmlformats.org/officeDocument/2006/relationships/customXml" Target="../customXml/item4.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3B05668418954B9F9197D20C65EA1C" ma:contentTypeVersion="10" ma:contentTypeDescription="Create a new document." ma:contentTypeScope="" ma:versionID="098a316a14652f004e97d5aed196a0c5">
  <xsd:schema xmlns:xsd="http://www.w3.org/2001/XMLSchema" xmlns:xs="http://www.w3.org/2001/XMLSchema" xmlns:p="http://schemas.microsoft.com/office/2006/metadata/properties" xmlns:ns3="f9d6bc27-f2bd-4049-a395-4b9f275af5c8" xmlns:ns4="f9c03475-987a-401d-8ac4-a8b320586573" targetNamespace="http://schemas.microsoft.com/office/2006/metadata/properties" ma:root="true" ma:fieldsID="0cf225305b48abf48ccb93dba4e3ec06" ns3:_="" ns4:_="">
    <xsd:import namespace="f9d6bc27-f2bd-4049-a395-4b9f275af5c8"/>
    <xsd:import namespace="f9c03475-987a-401d-8ac4-a8b3205865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6bc27-f2bd-4049-a395-4b9f275af5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c03475-987a-401d-8ac4-a8b3205865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roundtripDataSignature="AMtx7mhXh6HOKbCfp9NzrkwHOXigwIfidQ==">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</go:docsCustomData>
</go:gDocsCustomXmlDataStorage>
</file>

<file path=customXml/itemProps1.xml><?xml version="1.0" encoding="utf-8"?>
<ds:datastoreItem xmlns:ds="http://schemas.openxmlformats.org/officeDocument/2006/customXml" ds:itemID="{1E4EEB9D-A344-4A19-B8AC-7E6EF21FFC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6C12DC-9ECC-44D2-896D-F3F91D679D84}">
  <ds:schemaRefs>
    <ds:schemaRef ds:uri="http://schemas.microsoft.com/sharepoint/v3/contenttype/forms"/>
  </ds:schemaRefs>
</ds:datastoreItem>
</file>

<file path=customXml/itemProps3.xml><?xml version="1.0" encoding="utf-8"?>
<ds:datastoreItem xmlns:ds="http://schemas.openxmlformats.org/officeDocument/2006/customXml" ds:itemID="{A390706D-DE6F-416B-9EE9-A551CEF2D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6bc27-f2bd-4049-a395-4b9f275af5c8"/>
    <ds:schemaRef ds:uri="f9c03475-987a-401d-8ac4-a8b320586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Application>LibreOffice/7.1.2.2$Windows_X86_64 LibreOffice_project/8a45595d069ef5570103caea1b71cc9d82b2aae4</Application>
  <AppVersion>15.0000</AppVersion>
  <Pages>8</Pages>
  <Words>2254</Words>
  <Characters>14498</Characters>
  <CharactersWithSpaces>16577</CharactersWithSpaces>
  <Paragraphs>204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2021-09-06T18:04:00Z</dcterms:created>
  <dc:creator>Tomek</dc:creator>
  <dc:description/>
  <dc:language>pl-PL</dc:language>
  <cp:lastModifiedBy/>
  <dcterms:modified xsi:type="dcterms:W3CDTF">2025-05-28T21:49:23Z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0x0101004A3B05668418954B9F9197D20C65EA1C</vt:lpwstr>
  </property>
</Properties>
</file>